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322" w:type="dxa"/>
        <w:tblLayout w:type="fixed"/>
        <w:tblLook w:val="04A0"/>
      </w:tblPr>
      <w:tblGrid>
        <w:gridCol w:w="9254"/>
        <w:gridCol w:w="34"/>
        <w:gridCol w:w="34"/>
      </w:tblGrid>
      <w:tr w:rsidR="000F6B07" w:rsidRPr="00C66AE6" w:rsidTr="004B6598">
        <w:tc>
          <w:tcPr>
            <w:tcW w:w="9322" w:type="dxa"/>
            <w:gridSpan w:val="3"/>
          </w:tcPr>
          <w:p w:rsidR="000F6B07" w:rsidRPr="00C66AE6" w:rsidRDefault="000F6B07">
            <w:pPr>
              <w:rPr>
                <w:b/>
              </w:rPr>
            </w:pPr>
            <w:r w:rsidRPr="00C66AE6">
              <w:rPr>
                <w:b/>
              </w:rPr>
              <w:t>BİRİM:</w:t>
            </w:r>
          </w:p>
          <w:p w:rsidR="000F6B07" w:rsidRPr="00C66AE6" w:rsidRDefault="005D5376" w:rsidP="00C66AE6">
            <w:r w:rsidRPr="00C66AE6">
              <w:t xml:space="preserve">Taşınır Kayıt Kontrol </w:t>
            </w:r>
            <w:r w:rsidR="00C66AE6">
              <w:t>Birimi</w:t>
            </w:r>
          </w:p>
        </w:tc>
      </w:tr>
      <w:tr w:rsidR="000F6B07" w:rsidRPr="00C66AE6" w:rsidTr="004B6598">
        <w:tc>
          <w:tcPr>
            <w:tcW w:w="9322" w:type="dxa"/>
            <w:gridSpan w:val="3"/>
          </w:tcPr>
          <w:p w:rsidR="000F6B07" w:rsidRPr="00C66AE6" w:rsidRDefault="000F6B07">
            <w:pPr>
              <w:rPr>
                <w:b/>
              </w:rPr>
            </w:pPr>
            <w:r w:rsidRPr="00C66AE6">
              <w:rPr>
                <w:b/>
              </w:rPr>
              <w:t>BAĞLI BULUNDUĞU BİRİM:</w:t>
            </w:r>
          </w:p>
          <w:p w:rsidR="000F6B07" w:rsidRPr="00C66AE6" w:rsidRDefault="00AF6D19">
            <w:r w:rsidRPr="00C66AE6">
              <w:t>Fakülte Sekreter</w:t>
            </w:r>
            <w:r w:rsidR="00B744CB">
              <w:t>liği</w:t>
            </w:r>
          </w:p>
        </w:tc>
      </w:tr>
      <w:tr w:rsidR="000F6B07" w:rsidRPr="00C66AE6" w:rsidTr="004B6598">
        <w:tc>
          <w:tcPr>
            <w:tcW w:w="9322" w:type="dxa"/>
            <w:gridSpan w:val="3"/>
          </w:tcPr>
          <w:p w:rsidR="00497ECE" w:rsidRPr="00C66AE6" w:rsidRDefault="000F6B07" w:rsidP="005D5376">
            <w:pPr>
              <w:jc w:val="both"/>
              <w:rPr>
                <w:rFonts w:cs="Times New Roman"/>
                <w:b/>
              </w:rPr>
            </w:pPr>
            <w:r w:rsidRPr="00C66AE6">
              <w:rPr>
                <w:rFonts w:cs="Times New Roman"/>
                <w:b/>
              </w:rPr>
              <w:t xml:space="preserve">BİRİMİN AMACI: </w:t>
            </w:r>
          </w:p>
          <w:p w:rsidR="00D107D4" w:rsidRDefault="00D107D4" w:rsidP="00D107D4">
            <w:pPr>
              <w:pStyle w:val="Default"/>
              <w:numPr>
                <w:ilvl w:val="0"/>
                <w:numId w:val="34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Aşağıda tanımlanan</w:t>
            </w:r>
            <w:r w:rsidR="00DB18E0">
              <w:rPr>
                <w:rFonts w:asciiTheme="minorHAnsi" w:hAnsiTheme="minorHAnsi" w:cs="Arial"/>
                <w:sz w:val="22"/>
                <w:szCs w:val="22"/>
              </w:rPr>
              <w:t xml:space="preserve"> ve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sorumluluğunda bulunan görevleri eksiksiz yerine getirerek, Diş Hekimliği fakültesinin taşınır kayıt kontrol hizmetlerini yürütmek</w:t>
            </w:r>
            <w:r w:rsidR="0004760D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5D5376" w:rsidRPr="00C66AE6" w:rsidRDefault="005D5376" w:rsidP="00D107D4">
            <w:pPr>
              <w:pStyle w:val="Default"/>
              <w:ind w:left="720"/>
              <w:jc w:val="both"/>
              <w:rPr>
                <w:b/>
              </w:rPr>
            </w:pPr>
          </w:p>
        </w:tc>
      </w:tr>
      <w:tr w:rsidR="000F6B07" w:rsidRPr="00C66AE6" w:rsidTr="004B6598">
        <w:tc>
          <w:tcPr>
            <w:tcW w:w="9322" w:type="dxa"/>
            <w:gridSpan w:val="3"/>
          </w:tcPr>
          <w:p w:rsidR="000F6B07" w:rsidRPr="00C66AE6" w:rsidRDefault="000F6B07" w:rsidP="000F6B07">
            <w:pPr>
              <w:pStyle w:val="ListeParagraf"/>
              <w:ind w:left="0"/>
              <w:jc w:val="center"/>
              <w:rPr>
                <w:rFonts w:cs="Times New Roman"/>
                <w:b/>
                <w:bCs/>
              </w:rPr>
            </w:pPr>
            <w:r w:rsidRPr="00C66AE6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C66AE6" w:rsidTr="004B6598">
        <w:tc>
          <w:tcPr>
            <w:tcW w:w="9322" w:type="dxa"/>
            <w:gridSpan w:val="3"/>
          </w:tcPr>
          <w:p w:rsidR="000F6B07" w:rsidRPr="00C66AE6" w:rsidRDefault="000F6B07" w:rsidP="000F6B07">
            <w:pPr>
              <w:rPr>
                <w:b/>
              </w:rPr>
            </w:pPr>
            <w:r w:rsidRPr="00C66AE6">
              <w:rPr>
                <w:b/>
              </w:rPr>
              <w:t>UNVANI:</w:t>
            </w:r>
          </w:p>
          <w:p w:rsidR="000F6B07" w:rsidRPr="00C66AE6" w:rsidRDefault="00497ECE" w:rsidP="000F6B07">
            <w:r w:rsidRPr="00C66AE6">
              <w:t>Memur</w:t>
            </w:r>
          </w:p>
        </w:tc>
      </w:tr>
      <w:tr w:rsidR="000F6B07" w:rsidRPr="00C66AE6" w:rsidTr="004B6598">
        <w:tc>
          <w:tcPr>
            <w:tcW w:w="9322" w:type="dxa"/>
            <w:gridSpan w:val="3"/>
          </w:tcPr>
          <w:p w:rsidR="000F6B07" w:rsidRPr="00C66AE6" w:rsidRDefault="000F6B07">
            <w:pPr>
              <w:rPr>
                <w:b/>
              </w:rPr>
            </w:pPr>
            <w:r w:rsidRPr="00C66AE6">
              <w:rPr>
                <w:b/>
              </w:rPr>
              <w:t>VEKİLİ:</w:t>
            </w:r>
          </w:p>
          <w:p w:rsidR="000F6B07" w:rsidRPr="00C66AE6" w:rsidRDefault="00AF6D19" w:rsidP="00C16A92">
            <w:r w:rsidRPr="00C66AE6">
              <w:t>Fakülte Sekreteri tarafından yetkilendirilmiş personel</w:t>
            </w:r>
          </w:p>
        </w:tc>
      </w:tr>
      <w:tr w:rsidR="000F6B07" w:rsidRPr="00C66AE6" w:rsidTr="004B6598">
        <w:tc>
          <w:tcPr>
            <w:tcW w:w="9322" w:type="dxa"/>
            <w:gridSpan w:val="3"/>
          </w:tcPr>
          <w:p w:rsidR="00D90D77" w:rsidRPr="00C66AE6" w:rsidRDefault="000F6B07" w:rsidP="00C16A92">
            <w:pPr>
              <w:rPr>
                <w:b/>
              </w:rPr>
            </w:pPr>
            <w:r w:rsidRPr="00C66AE6">
              <w:rPr>
                <w:b/>
              </w:rPr>
              <w:t>NİTELİKLERİ:</w:t>
            </w:r>
          </w:p>
          <w:p w:rsidR="00C16A92" w:rsidRPr="00C66AE6" w:rsidRDefault="00C16A92" w:rsidP="005D5376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66AE6">
              <w:rPr>
                <w:rFonts w:asciiTheme="minorHAnsi" w:hAnsiTheme="minorHAnsi" w:cs="Arial"/>
                <w:bCs/>
                <w:sz w:val="22"/>
                <w:szCs w:val="22"/>
              </w:rPr>
              <w:t>657 Sayılı Devlet Memurları Kanunu’nda ve 2547 Sayılı Yüksek Öğretim Kanunu’nda belirtilen</w:t>
            </w:r>
            <w:r w:rsidR="00497ECE" w:rsidRPr="00C66AE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genel niteliklere sahip olmak.</w:t>
            </w:r>
          </w:p>
          <w:p w:rsidR="00C16A92" w:rsidRPr="00C66AE6" w:rsidRDefault="00C16A92" w:rsidP="005D5376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66AE6">
              <w:rPr>
                <w:rFonts w:asciiTheme="minorHAnsi" w:hAnsiTheme="minorHAnsi" w:cs="Arial"/>
                <w:bCs/>
                <w:sz w:val="22"/>
                <w:szCs w:val="22"/>
              </w:rPr>
              <w:t xml:space="preserve">Görevinin gerektirdiği düzeyde iş deneyimine sahip olmak. </w:t>
            </w:r>
          </w:p>
          <w:p w:rsidR="00C16A92" w:rsidRPr="00C66AE6" w:rsidRDefault="00C16A92" w:rsidP="005D5376">
            <w:pPr>
              <w:pStyle w:val="ListeParagraf"/>
              <w:numPr>
                <w:ilvl w:val="0"/>
                <w:numId w:val="31"/>
              </w:numPr>
            </w:pPr>
            <w:r w:rsidRPr="00C66AE6">
              <w:rPr>
                <w:rFonts w:cs="Arial"/>
                <w:bCs/>
              </w:rPr>
              <w:t>Faaliyetlerini en iyi şekilde sürdürebilmesi için gerekli karar verme ve sorun çözme niteliklerine sahip olmak</w:t>
            </w:r>
            <w:r w:rsidR="0004760D">
              <w:rPr>
                <w:rFonts w:cs="Arial"/>
                <w:bCs/>
              </w:rPr>
              <w:t>.</w:t>
            </w:r>
          </w:p>
        </w:tc>
      </w:tr>
      <w:tr w:rsidR="005D5376" w:rsidRPr="00C66AE6" w:rsidTr="004B6598">
        <w:trPr>
          <w:gridAfter w:val="1"/>
          <w:wAfter w:w="34" w:type="dxa"/>
        </w:trPr>
        <w:tc>
          <w:tcPr>
            <w:tcW w:w="9288" w:type="dxa"/>
            <w:gridSpan w:val="2"/>
          </w:tcPr>
          <w:p w:rsidR="005D5376" w:rsidRPr="00C66AE6" w:rsidRDefault="00C66AE6" w:rsidP="00B40C0D">
            <w:pPr>
              <w:pStyle w:val="AralkYok"/>
              <w:jc w:val="both"/>
              <w:rPr>
                <w:rFonts w:cs="Arial"/>
                <w:b/>
              </w:rPr>
            </w:pPr>
            <w:r w:rsidRPr="00C66AE6">
              <w:rPr>
                <w:rFonts w:cs="Arial"/>
                <w:b/>
              </w:rPr>
              <w:t>GÖREV VE SORUMLULUKLARI:</w:t>
            </w:r>
          </w:p>
          <w:tbl>
            <w:tblPr>
              <w:tblW w:w="90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082"/>
              <w:gridCol w:w="5990"/>
            </w:tblGrid>
            <w:tr w:rsidR="005D5376" w:rsidRPr="00C66AE6" w:rsidTr="004B6598">
              <w:trPr>
                <w:trHeight w:val="547"/>
              </w:trPr>
              <w:tc>
                <w:tcPr>
                  <w:tcW w:w="9072" w:type="dxa"/>
                  <w:gridSpan w:val="2"/>
                </w:tcPr>
                <w:p w:rsidR="005D5376" w:rsidRPr="00C66AE6" w:rsidRDefault="005D5376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</w:rPr>
                  </w:pPr>
                  <w:r w:rsidRPr="00C66AE6">
                    <w:rPr>
                      <w:rFonts w:cs="Arial"/>
                    </w:rPr>
                    <w:t xml:space="preserve">Fakültenin Taşınır Kayıt </w:t>
                  </w:r>
                  <w:r w:rsidR="007874E7">
                    <w:rPr>
                      <w:rFonts w:cs="Arial"/>
                    </w:rPr>
                    <w:t>Kontrol g</w:t>
                  </w:r>
                  <w:r w:rsidRPr="00C66AE6">
                    <w:rPr>
                      <w:rFonts w:cs="Arial"/>
                    </w:rPr>
                    <w:t>örevi işlemlerini yürüt</w:t>
                  </w:r>
                  <w:r w:rsidR="0004760D">
                    <w:rPr>
                      <w:rFonts w:cs="Arial"/>
                    </w:rPr>
                    <w:t>ür</w:t>
                  </w:r>
                  <w:r w:rsidRPr="00C66AE6">
                    <w:rPr>
                      <w:rFonts w:cs="Arial"/>
                    </w:rPr>
                    <w:t>,</w:t>
                  </w:r>
                  <w:r w:rsidR="0004760D">
                    <w:rPr>
                      <w:rFonts w:cs="Arial"/>
                    </w:rPr>
                    <w:t xml:space="preserve"> </w:t>
                  </w:r>
                  <w:r w:rsidRPr="00C66AE6">
                    <w:rPr>
                      <w:rFonts w:cs="Arial"/>
                    </w:rPr>
                    <w:t>taşınırlarının kayıtlarını tut</w:t>
                  </w:r>
                  <w:r w:rsidR="0004760D">
                    <w:rPr>
                      <w:rFonts w:cs="Arial"/>
                    </w:rPr>
                    <w:t xml:space="preserve">ar </w:t>
                  </w:r>
                  <w:r w:rsidRPr="00C66AE6">
                    <w:rPr>
                      <w:rFonts w:cs="Arial"/>
                    </w:rPr>
                    <w:t>ve işlemlerini yap</w:t>
                  </w:r>
                  <w:r w:rsidR="00553FF3">
                    <w:rPr>
                      <w:rFonts w:cs="Arial"/>
                    </w:rPr>
                    <w:t>ar</w:t>
                  </w:r>
                  <w:r w:rsidRPr="00C66AE6">
                    <w:rPr>
                      <w:rFonts w:cs="Arial"/>
                    </w:rPr>
                    <w:t>.</w:t>
                  </w:r>
                </w:p>
                <w:p w:rsidR="00BC331E" w:rsidRPr="00BC331E" w:rsidRDefault="00BC331E" w:rsidP="00BC331E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</w:rPr>
                  </w:pPr>
                  <w:r w:rsidRPr="00BC331E">
                    <w:rPr>
                      <w:rFonts w:cs="Arial"/>
                    </w:rPr>
                    <w:t>Harcama birimince edinilen taşınırlardan muayene ve kabulü yapılanları cins ve niteliklerine göre sayarak,</w:t>
                  </w:r>
                  <w:r>
                    <w:rPr>
                      <w:rFonts w:cs="Arial"/>
                    </w:rPr>
                    <w:t xml:space="preserve"> </w:t>
                  </w:r>
                  <w:r w:rsidRPr="00BC331E">
                    <w:rPr>
                      <w:rFonts w:cs="Arial"/>
                    </w:rPr>
                    <w:t>tartarak, ölçerek teslim al</w:t>
                  </w:r>
                  <w:r w:rsidR="00553FF3">
                    <w:rPr>
                      <w:rFonts w:cs="Arial"/>
                    </w:rPr>
                    <w:t>ır</w:t>
                  </w:r>
                  <w:r w:rsidRPr="00BC331E">
                    <w:rPr>
                      <w:rFonts w:cs="Arial"/>
                    </w:rPr>
                    <w:t>, doğrudan tüketilmeyen ve kullanıma verilmeyen taşınırları sorumluluğundaki ambarlarda muhafaza e</w:t>
                  </w:r>
                  <w:r w:rsidR="00553FF3">
                    <w:rPr>
                      <w:rFonts w:cs="Arial"/>
                    </w:rPr>
                    <w:t>der</w:t>
                  </w:r>
                  <w:r w:rsidRPr="00BC331E">
                    <w:rPr>
                      <w:rFonts w:cs="Arial"/>
                    </w:rPr>
                    <w:t>.</w:t>
                  </w:r>
                </w:p>
                <w:p w:rsidR="00BC331E" w:rsidRPr="00BC331E" w:rsidRDefault="00BC331E" w:rsidP="00BC331E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</w:rPr>
                  </w:pPr>
                  <w:r w:rsidRPr="00BC331E">
                    <w:rPr>
                      <w:rFonts w:cs="Arial"/>
                    </w:rPr>
                    <w:t>Muayene ve kabul işlemi hemen yapılamayan taşınırları kontrol ederek teslim al</w:t>
                  </w:r>
                  <w:r w:rsidR="00553FF3">
                    <w:rPr>
                      <w:rFonts w:cs="Arial"/>
                    </w:rPr>
                    <w:t>ır</w:t>
                  </w:r>
                  <w:r w:rsidRPr="00BC331E">
                    <w:rPr>
                      <w:rFonts w:cs="Arial"/>
                    </w:rPr>
                    <w:t>, özellikleri nedeniyle</w:t>
                  </w:r>
                  <w:r>
                    <w:rPr>
                      <w:rFonts w:cs="Arial"/>
                    </w:rPr>
                    <w:t xml:space="preserve"> </w:t>
                  </w:r>
                  <w:r w:rsidRPr="00BC331E">
                    <w:rPr>
                      <w:rFonts w:cs="Arial"/>
                    </w:rPr>
                    <w:t>kesin kabulleri belli bir dönem kullanıldıktan sonra yapılabilen sarf malzemeleri hariç olmak üzere, bunların kesin kabulü yapılmadan kullanıma verilmesini önle</w:t>
                  </w:r>
                  <w:r w:rsidR="00553FF3">
                    <w:rPr>
                      <w:rFonts w:cs="Arial"/>
                    </w:rPr>
                    <w:t>r</w:t>
                  </w:r>
                  <w:r w:rsidRPr="00BC331E">
                    <w:rPr>
                      <w:rFonts w:cs="Arial"/>
                    </w:rPr>
                    <w:t>.</w:t>
                  </w:r>
                </w:p>
                <w:p w:rsidR="00BC331E" w:rsidRPr="00BC331E" w:rsidRDefault="00BC331E" w:rsidP="00BC331E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</w:rPr>
                  </w:pPr>
                  <w:r w:rsidRPr="00BC331E">
                    <w:rPr>
                      <w:rFonts w:cs="Arial"/>
                    </w:rPr>
                    <w:t>Taşınırların giriş ve çıkışına ilişkin kayıtları tut</w:t>
                  </w:r>
                  <w:r w:rsidR="00553FF3">
                    <w:rPr>
                      <w:rFonts w:cs="Arial"/>
                    </w:rPr>
                    <w:t>ar</w:t>
                  </w:r>
                  <w:r w:rsidRPr="00BC331E">
                    <w:rPr>
                      <w:rFonts w:cs="Arial"/>
                    </w:rPr>
                    <w:t>, bunlara ilişkin belge ve cetvelleri düzenle</w:t>
                  </w:r>
                  <w:r w:rsidR="00553FF3">
                    <w:rPr>
                      <w:rFonts w:cs="Arial"/>
                    </w:rPr>
                    <w:t>r</w:t>
                  </w:r>
                  <w:r w:rsidRPr="00BC331E">
                    <w:rPr>
                      <w:rFonts w:cs="Arial"/>
                    </w:rPr>
                    <w:t xml:space="preserve"> ve taşınır</w:t>
                  </w:r>
                  <w:r>
                    <w:rPr>
                      <w:rFonts w:cs="Arial"/>
                    </w:rPr>
                    <w:t xml:space="preserve"> </w:t>
                  </w:r>
                  <w:r w:rsidRPr="00BC331E">
                    <w:rPr>
                      <w:rFonts w:cs="Arial"/>
                    </w:rPr>
                    <w:t>mal yönetim hesap cetvellerini istenilmesi halinde konsolide görevlisine gönder</w:t>
                  </w:r>
                  <w:r w:rsidR="00553FF3">
                    <w:rPr>
                      <w:rFonts w:cs="Arial"/>
                    </w:rPr>
                    <w:t>ir</w:t>
                  </w:r>
                  <w:r w:rsidRPr="00BC331E">
                    <w:rPr>
                      <w:rFonts w:cs="Arial"/>
                    </w:rPr>
                    <w:t>.</w:t>
                  </w:r>
                </w:p>
                <w:p w:rsidR="00BC331E" w:rsidRDefault="00BC331E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</w:rPr>
                  </w:pPr>
                  <w:r w:rsidRPr="00BC331E">
                    <w:rPr>
                      <w:rFonts w:cs="Arial"/>
                    </w:rPr>
                    <w:t>Tüketime veya kullanıma verilmesi uygun görülen taşınırları ilgililere teslim e</w:t>
                  </w:r>
                  <w:r w:rsidR="00553FF3">
                    <w:rPr>
                      <w:rFonts w:cs="Arial"/>
                    </w:rPr>
                    <w:t>der</w:t>
                  </w:r>
                  <w:r w:rsidRPr="00BC331E">
                    <w:rPr>
                      <w:rFonts w:cs="Arial"/>
                    </w:rPr>
                    <w:t>.</w:t>
                  </w:r>
                </w:p>
                <w:p w:rsidR="00BC331E" w:rsidRPr="00BC331E" w:rsidRDefault="00BC331E" w:rsidP="00BC331E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</w:rPr>
                  </w:pPr>
                  <w:r w:rsidRPr="00BC331E">
                    <w:rPr>
                      <w:rFonts w:cs="Arial"/>
                    </w:rPr>
                    <w:t>Taşınırların yangına, ıslanmaya, bozulmaya, çalınmaya ve benzeri tehlikelere karşı korunması için gerekli</w:t>
                  </w:r>
                  <w:r>
                    <w:rPr>
                      <w:rFonts w:cs="Arial"/>
                    </w:rPr>
                    <w:t xml:space="preserve"> </w:t>
                  </w:r>
                  <w:r w:rsidRPr="00BC331E">
                    <w:rPr>
                      <w:rFonts w:cs="Arial"/>
                    </w:rPr>
                    <w:t>tedbirleri almak ve alınmasını sağla</w:t>
                  </w:r>
                  <w:r w:rsidR="00553FF3">
                    <w:rPr>
                      <w:rFonts w:cs="Arial"/>
                    </w:rPr>
                    <w:t>r</w:t>
                  </w:r>
                  <w:r w:rsidRPr="00BC331E">
                    <w:rPr>
                      <w:rFonts w:cs="Arial"/>
                    </w:rPr>
                    <w:t>.</w:t>
                  </w:r>
                </w:p>
                <w:p w:rsidR="00BC331E" w:rsidRPr="00BC331E" w:rsidRDefault="00BC331E" w:rsidP="00BC331E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</w:rPr>
                  </w:pPr>
                  <w:r w:rsidRPr="00BC331E">
                    <w:rPr>
                      <w:rFonts w:cs="Arial"/>
                    </w:rPr>
                    <w:t>Ambarda çalınma veya olağanüstü nedenlerden dolayı meydana gelen azalmaları harcama yetkilisine</w:t>
                  </w:r>
                  <w:r>
                    <w:rPr>
                      <w:rFonts w:cs="Arial"/>
                    </w:rPr>
                    <w:t xml:space="preserve"> </w:t>
                  </w:r>
                  <w:r w:rsidRPr="00BC331E">
                    <w:rPr>
                      <w:rFonts w:cs="Arial"/>
                    </w:rPr>
                    <w:t>bildir</w:t>
                  </w:r>
                  <w:r w:rsidR="00553FF3">
                    <w:rPr>
                      <w:rFonts w:cs="Arial"/>
                    </w:rPr>
                    <w:t>ir</w:t>
                  </w:r>
                  <w:r w:rsidRPr="00BC331E">
                    <w:rPr>
                      <w:rFonts w:cs="Arial"/>
                    </w:rPr>
                    <w:t>.</w:t>
                  </w:r>
                </w:p>
                <w:p w:rsidR="00BC331E" w:rsidRPr="00BC331E" w:rsidRDefault="00BC331E" w:rsidP="00BC331E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</w:rPr>
                  </w:pPr>
                  <w:r w:rsidRPr="00BC331E">
                    <w:rPr>
                      <w:rFonts w:cs="Arial"/>
                    </w:rPr>
                    <w:t>Ambar sayımını ve stok kontrolünü yap</w:t>
                  </w:r>
                  <w:r w:rsidR="00553FF3">
                    <w:rPr>
                      <w:rFonts w:cs="Arial"/>
                    </w:rPr>
                    <w:t>ar</w:t>
                  </w:r>
                  <w:r w:rsidRPr="00BC331E">
                    <w:rPr>
                      <w:rFonts w:cs="Arial"/>
                    </w:rPr>
                    <w:t>, harcama yetkilisince belirlenen asgari stok seviyesinin altına</w:t>
                  </w:r>
                  <w:r>
                    <w:rPr>
                      <w:rFonts w:cs="Arial"/>
                    </w:rPr>
                    <w:t xml:space="preserve"> </w:t>
                  </w:r>
                  <w:r w:rsidRPr="00BC331E">
                    <w:rPr>
                      <w:rFonts w:cs="Arial"/>
                    </w:rPr>
                    <w:t>düşen taşınırları harcama yetkilisine bildir</w:t>
                  </w:r>
                  <w:r w:rsidR="00553FF3">
                    <w:rPr>
                      <w:rFonts w:cs="Arial"/>
                    </w:rPr>
                    <w:t>ir</w:t>
                  </w:r>
                  <w:r w:rsidRPr="00BC331E">
                    <w:rPr>
                      <w:rFonts w:cs="Arial"/>
                    </w:rPr>
                    <w:t>.</w:t>
                  </w:r>
                </w:p>
                <w:p w:rsidR="00BC331E" w:rsidRPr="00BC331E" w:rsidRDefault="00BC331E" w:rsidP="00BC331E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</w:rPr>
                  </w:pPr>
                  <w:r w:rsidRPr="00BC331E">
                    <w:rPr>
                      <w:rFonts w:cs="Arial"/>
                    </w:rPr>
                    <w:t>Kullanımda bulunan dayanıklı taşınırları bulundukları yerde kontrol e</w:t>
                  </w:r>
                  <w:r w:rsidR="00553FF3">
                    <w:rPr>
                      <w:rFonts w:cs="Arial"/>
                    </w:rPr>
                    <w:t>der</w:t>
                  </w:r>
                  <w:r w:rsidRPr="00BC331E">
                    <w:rPr>
                      <w:rFonts w:cs="Arial"/>
                    </w:rPr>
                    <w:t>, sayımlarını yap</w:t>
                  </w:r>
                  <w:r w:rsidR="00553FF3">
                    <w:rPr>
                      <w:rFonts w:cs="Arial"/>
                    </w:rPr>
                    <w:t>ar</w:t>
                  </w:r>
                  <w:r w:rsidRPr="00BC331E">
                    <w:rPr>
                      <w:rFonts w:cs="Arial"/>
                    </w:rPr>
                    <w:t xml:space="preserve"> ve</w:t>
                  </w:r>
                  <w:r w:rsidR="00553FF3">
                    <w:rPr>
                      <w:rFonts w:cs="Arial"/>
                    </w:rPr>
                    <w:t>/veya</w:t>
                  </w:r>
                  <w:r>
                    <w:rPr>
                      <w:rFonts w:cs="Arial"/>
                    </w:rPr>
                    <w:t xml:space="preserve"> </w:t>
                  </w:r>
                  <w:r w:rsidRPr="00BC331E">
                    <w:rPr>
                      <w:rFonts w:cs="Arial"/>
                    </w:rPr>
                    <w:t>yaptır</w:t>
                  </w:r>
                  <w:r w:rsidR="00553FF3">
                    <w:rPr>
                      <w:rFonts w:cs="Arial"/>
                    </w:rPr>
                    <w:t>ır</w:t>
                  </w:r>
                  <w:r w:rsidRPr="00BC331E">
                    <w:rPr>
                      <w:rFonts w:cs="Arial"/>
                    </w:rPr>
                    <w:t>.</w:t>
                  </w:r>
                </w:p>
                <w:p w:rsidR="00BC331E" w:rsidRDefault="00BC331E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</w:rPr>
                  </w:pPr>
                  <w:r w:rsidRPr="00BC331E">
                    <w:rPr>
                      <w:rFonts w:cs="Arial"/>
                    </w:rPr>
                    <w:t>Harcama biriminin malzeme ihtiyaç planlamasının yapılmasına yardımcı ol</w:t>
                  </w:r>
                  <w:r w:rsidR="00553FF3">
                    <w:rPr>
                      <w:rFonts w:cs="Arial"/>
                    </w:rPr>
                    <w:t>ur</w:t>
                  </w:r>
                  <w:r w:rsidRPr="00BC331E">
                    <w:rPr>
                      <w:rFonts w:cs="Arial"/>
                    </w:rPr>
                    <w:t>.</w:t>
                  </w:r>
                </w:p>
                <w:p w:rsidR="00BC331E" w:rsidRPr="00BC331E" w:rsidRDefault="00BC331E" w:rsidP="00BC331E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</w:rPr>
                  </w:pPr>
                  <w:r w:rsidRPr="00BC331E">
                    <w:rPr>
                      <w:rFonts w:cs="Arial"/>
                    </w:rPr>
                    <w:lastRenderedPageBreak/>
                    <w:t>Kayıtlarını tuttuğu taşınırların yönetim hesabını hazırla</w:t>
                  </w:r>
                  <w:r w:rsidR="00553FF3">
                    <w:rPr>
                      <w:rFonts w:cs="Arial"/>
                    </w:rPr>
                    <w:t>r</w:t>
                  </w:r>
                  <w:r w:rsidRPr="00BC331E">
                    <w:rPr>
                      <w:rFonts w:cs="Arial"/>
                    </w:rPr>
                    <w:t xml:space="preserve"> ve harcama yetkilisine sunulmak üzere taşınır</w:t>
                  </w:r>
                  <w:r>
                    <w:rPr>
                      <w:rFonts w:cs="Arial"/>
                    </w:rPr>
                    <w:t xml:space="preserve"> </w:t>
                  </w:r>
                  <w:r w:rsidRPr="00BC331E">
                    <w:rPr>
                      <w:rFonts w:cs="Arial"/>
                    </w:rPr>
                    <w:t>kontrol yetkilisine teslim e</w:t>
                  </w:r>
                  <w:r w:rsidR="00553FF3">
                    <w:rPr>
                      <w:rFonts w:cs="Arial"/>
                    </w:rPr>
                    <w:t>der</w:t>
                  </w:r>
                  <w:r w:rsidRPr="00BC331E">
                    <w:rPr>
                      <w:rFonts w:cs="Arial"/>
                    </w:rPr>
                    <w:t>.</w:t>
                  </w:r>
                </w:p>
                <w:p w:rsidR="00BC331E" w:rsidRPr="00BC331E" w:rsidRDefault="00BC331E" w:rsidP="00BC331E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</w:rPr>
                  </w:pPr>
                  <w:r w:rsidRPr="00BC331E">
                    <w:rPr>
                      <w:rFonts w:cs="Arial"/>
                    </w:rPr>
                    <w:t>Ambarlarında kasıt, kusur, ihmal veya tedbirsizlikleri nedeniyle meydana gelen kayıp ve noksanlıklardan</w:t>
                  </w:r>
                  <w:r>
                    <w:rPr>
                      <w:rFonts w:cs="Arial"/>
                    </w:rPr>
                    <w:t xml:space="preserve"> </w:t>
                  </w:r>
                  <w:r w:rsidRPr="00BC331E">
                    <w:rPr>
                      <w:rFonts w:cs="Arial"/>
                    </w:rPr>
                    <w:t>sorumlu</w:t>
                  </w:r>
                  <w:r w:rsidR="00553FF3">
                    <w:rPr>
                      <w:rFonts w:cs="Arial"/>
                    </w:rPr>
                    <w:t>dur</w:t>
                  </w:r>
                  <w:r w:rsidRPr="00BC331E">
                    <w:rPr>
                      <w:rFonts w:cs="Arial"/>
                    </w:rPr>
                    <w:t>.</w:t>
                  </w:r>
                </w:p>
                <w:p w:rsidR="00283538" w:rsidRPr="00283538" w:rsidRDefault="00BC331E" w:rsidP="00283538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</w:rPr>
                  </w:pPr>
                  <w:r w:rsidRPr="00BC331E">
                    <w:rPr>
                      <w:rFonts w:cs="Arial"/>
                    </w:rPr>
                    <w:t>Ambarlarını devir ve teslim etmeden, görevlerinden ayrılma</w:t>
                  </w:r>
                  <w:r w:rsidR="00553FF3">
                    <w:rPr>
                      <w:rFonts w:cs="Arial"/>
                    </w:rPr>
                    <w:t>z</w:t>
                  </w:r>
                  <w:r w:rsidRPr="00BC331E">
                    <w:rPr>
                      <w:rFonts w:cs="Arial"/>
                    </w:rPr>
                    <w:t>.</w:t>
                  </w:r>
                </w:p>
                <w:p w:rsidR="00283538" w:rsidRPr="00283538" w:rsidRDefault="005D5376" w:rsidP="00283538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</w:rPr>
                  </w:pPr>
                  <w:r w:rsidRPr="00C66AE6">
                    <w:rPr>
                      <w:rFonts w:cs="Arial"/>
                    </w:rPr>
                    <w:t>Görevini Kalite Yönetim Sistemi politikası, hedefleri ve pros</w:t>
                  </w:r>
                  <w:r w:rsidR="007874E7">
                    <w:rPr>
                      <w:rFonts w:cs="Arial"/>
                    </w:rPr>
                    <w:t>edürlerine uygun olarak yürü</w:t>
                  </w:r>
                  <w:r w:rsidR="005E622B">
                    <w:rPr>
                      <w:rFonts w:cs="Arial"/>
                    </w:rPr>
                    <w:t>tür</w:t>
                  </w:r>
                  <w:r w:rsidR="007874E7">
                    <w:rPr>
                      <w:rFonts w:cs="Arial"/>
                    </w:rPr>
                    <w:t>.</w:t>
                  </w:r>
                </w:p>
                <w:p w:rsidR="005D5376" w:rsidRPr="00C66AE6" w:rsidRDefault="005D5376" w:rsidP="00B40C0D">
                  <w:pPr>
                    <w:pStyle w:val="AralkYok"/>
                    <w:jc w:val="both"/>
                    <w:rPr>
                      <w:rFonts w:cs="Arial"/>
                      <w:vanish/>
                      <w:color w:val="000000"/>
                      <w:lang w:eastAsia="tr-TR"/>
                    </w:rPr>
                  </w:pPr>
                </w:p>
                <w:p w:rsidR="005D5376" w:rsidRPr="00C66AE6" w:rsidRDefault="005D5376" w:rsidP="00B40C0D">
                  <w:pPr>
                    <w:pStyle w:val="AralkYok"/>
                    <w:jc w:val="both"/>
                    <w:rPr>
                      <w:rFonts w:cs="Arial"/>
                      <w:vanish/>
                      <w:color w:val="000000"/>
                      <w:lang w:eastAsia="tr-TR"/>
                    </w:rPr>
                  </w:pPr>
                </w:p>
                <w:p w:rsidR="005D5376" w:rsidRPr="00C66AE6" w:rsidRDefault="005D5376" w:rsidP="00B40C0D">
                  <w:pPr>
                    <w:pStyle w:val="AralkYok"/>
                    <w:jc w:val="both"/>
                    <w:rPr>
                      <w:rFonts w:cs="Arial"/>
                      <w:vanish/>
                      <w:color w:val="000000"/>
                      <w:lang w:eastAsia="tr-TR"/>
                    </w:rPr>
                  </w:pPr>
                </w:p>
                <w:p w:rsidR="005D5376" w:rsidRPr="00C66AE6" w:rsidRDefault="005D5376" w:rsidP="00B40C0D">
                  <w:pPr>
                    <w:pStyle w:val="AralkYok"/>
                    <w:jc w:val="both"/>
                    <w:rPr>
                      <w:rFonts w:cs="Arial"/>
                      <w:vanish/>
                      <w:color w:val="000000"/>
                      <w:lang w:eastAsia="tr-TR"/>
                    </w:rPr>
                  </w:pPr>
                </w:p>
                <w:p w:rsidR="005D5376" w:rsidRPr="00C66AE6" w:rsidRDefault="005D5376" w:rsidP="00B40C0D">
                  <w:pPr>
                    <w:pStyle w:val="AralkYok"/>
                    <w:jc w:val="both"/>
                    <w:rPr>
                      <w:rFonts w:cs="Arial"/>
                      <w:vanish/>
                      <w:color w:val="000000"/>
                      <w:lang w:eastAsia="tr-TR"/>
                    </w:rPr>
                  </w:pPr>
                </w:p>
                <w:p w:rsidR="00283538" w:rsidRPr="00283538" w:rsidRDefault="005D5376" w:rsidP="00283538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  <w:color w:val="000000"/>
                    </w:rPr>
                  </w:pPr>
                  <w:r w:rsidRPr="00283538">
                    <w:rPr>
                      <w:rFonts w:cs="Arial"/>
                      <w:color w:val="000000"/>
                    </w:rPr>
                    <w:t>Malzemelerin son kullanım tarihlerini otomasyon sistemine tanımlar ve bunların takibini yapar. Son kullanım tarihi 60 günden az olan malzemeler için gerekli işlemleri başlatır ve takip eder</w:t>
                  </w:r>
                  <w:r w:rsidR="00283538" w:rsidRPr="00283538">
                    <w:rPr>
                      <w:rFonts w:cs="Arial"/>
                      <w:color w:val="000000"/>
                    </w:rPr>
                    <w:t>.</w:t>
                  </w:r>
                </w:p>
                <w:p w:rsidR="005D5376" w:rsidRPr="00C66AE6" w:rsidRDefault="005D5376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  <w:color w:val="000000"/>
                    </w:rPr>
                  </w:pPr>
                  <w:r w:rsidRPr="00C66AE6">
                    <w:rPr>
                      <w:rFonts w:cs="Arial"/>
                      <w:color w:val="000000"/>
                    </w:rPr>
                    <w:t>Stok giriş kartına malzemelerin kritik stok miktarı(yaklaşık 3 aylık ), maksimum(yıllık) stok miktarı gibi verilerin girişini yapar. Otomasyon sistemin verdiği kritik stok miktar uyarısını günlük olarak takip</w:t>
                  </w:r>
                  <w:r w:rsidR="005E692B">
                    <w:rPr>
                      <w:rFonts w:cs="Arial"/>
                      <w:color w:val="000000"/>
                    </w:rPr>
                    <w:t xml:space="preserve"> eder ve satın almadan sorumlu Dekan Y</w:t>
                  </w:r>
                  <w:r w:rsidRPr="00C66AE6">
                    <w:rPr>
                      <w:rFonts w:cs="Arial"/>
                      <w:color w:val="000000"/>
                    </w:rPr>
                    <w:t xml:space="preserve">ardımcısı ile </w:t>
                  </w:r>
                  <w:proofErr w:type="spellStart"/>
                  <w:r w:rsidRPr="00C66AE6">
                    <w:rPr>
                      <w:rFonts w:cs="Arial"/>
                      <w:color w:val="000000"/>
                    </w:rPr>
                    <w:t>görüşürek</w:t>
                  </w:r>
                  <w:proofErr w:type="spellEnd"/>
                  <w:r w:rsidRPr="00C66AE6">
                    <w:rPr>
                      <w:rFonts w:cs="Arial"/>
                      <w:color w:val="000000"/>
                    </w:rPr>
                    <w:t xml:space="preserve"> maksimum stok sayısı göz önüne alınarak satın alınacak miktar belirlenir en az haftada bir kez olmak üzere  </w:t>
                  </w:r>
                  <w:r w:rsidR="00283538">
                    <w:rPr>
                      <w:rFonts w:cs="Arial"/>
                      <w:color w:val="000000"/>
                    </w:rPr>
                    <w:t>satın almadan sorumlu Dekan Yardımcısına bildirir.</w:t>
                  </w:r>
                </w:p>
                <w:p w:rsidR="005D5376" w:rsidRPr="00C66AE6" w:rsidRDefault="00553FF3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Depo düzeninden (M</w:t>
                  </w:r>
                  <w:r w:rsidR="005D5376" w:rsidRPr="00C66AE6">
                    <w:rPr>
                      <w:rFonts w:cs="Arial"/>
                      <w:color w:val="000000"/>
                    </w:rPr>
                    <w:t>alzemelerin doğru raflarda durması saklama koşulları vb.) sorumludur. Malzemelerin bulunduğu raf numaralarını otomasyon sistemi üzerinden malzeme stok kartına tanımlar ve bunların güncelliğini takip eder.</w:t>
                  </w:r>
                </w:p>
                <w:p w:rsidR="005D5376" w:rsidRPr="00C66AE6" w:rsidRDefault="005D5376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  <w:color w:val="000000"/>
                    </w:rPr>
                  </w:pPr>
                  <w:r w:rsidRPr="00C66AE6">
                    <w:rPr>
                      <w:rFonts w:cs="Arial"/>
                      <w:color w:val="000000"/>
                    </w:rPr>
                    <w:t xml:space="preserve">Malzeme isimlerini otomasyon üzerinden tanımlarken ilgili </w:t>
                  </w:r>
                  <w:proofErr w:type="spellStart"/>
                  <w:r w:rsidRPr="00C66AE6">
                    <w:rPr>
                      <w:rFonts w:cs="Arial"/>
                      <w:color w:val="000000"/>
                    </w:rPr>
                    <w:t>AD’nın</w:t>
                  </w:r>
                  <w:proofErr w:type="spellEnd"/>
                  <w:r w:rsidRPr="00C66AE6">
                    <w:rPr>
                      <w:rFonts w:cs="Arial"/>
                      <w:color w:val="000000"/>
                    </w:rPr>
                    <w:t xml:space="preserve"> öğretim üyelerinin görüşünü alarak yapar.</w:t>
                  </w:r>
                </w:p>
                <w:p w:rsidR="005D5376" w:rsidRPr="00C66AE6" w:rsidRDefault="005D5376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  <w:color w:val="000000"/>
                      <w:lang w:val="de-DE"/>
                    </w:rPr>
                  </w:pPr>
                  <w:proofErr w:type="spellStart"/>
                  <w:r w:rsidRPr="00C66AE6">
                    <w:rPr>
                      <w:rFonts w:cs="Arial"/>
                      <w:color w:val="000000"/>
                      <w:lang w:val="de-DE"/>
                    </w:rPr>
                    <w:t>Muayenesi</w:t>
                  </w:r>
                  <w:proofErr w:type="spellEnd"/>
                  <w:r w:rsidRPr="00C66AE6">
                    <w:rPr>
                      <w:rFonts w:cs="Arial"/>
                      <w:color w:val="000000"/>
                      <w:lang w:val="de-DE"/>
                    </w:rPr>
                    <w:t xml:space="preserve"> </w:t>
                  </w:r>
                  <w:proofErr w:type="spellStart"/>
                  <w:r w:rsidRPr="00C66AE6">
                    <w:rPr>
                      <w:rFonts w:cs="Arial"/>
                      <w:color w:val="000000"/>
                      <w:lang w:val="de-DE"/>
                    </w:rPr>
                    <w:t>ve</w:t>
                  </w:r>
                  <w:proofErr w:type="spellEnd"/>
                  <w:r w:rsidRPr="00C66AE6">
                    <w:rPr>
                      <w:rFonts w:cs="Arial"/>
                      <w:color w:val="000000"/>
                      <w:lang w:val="de-DE"/>
                    </w:rPr>
                    <w:t>/</w:t>
                  </w:r>
                  <w:proofErr w:type="spellStart"/>
                  <w:r w:rsidRPr="00C66AE6">
                    <w:rPr>
                      <w:rFonts w:cs="Arial"/>
                      <w:color w:val="000000"/>
                      <w:lang w:val="de-DE"/>
                    </w:rPr>
                    <w:t>veya</w:t>
                  </w:r>
                  <w:proofErr w:type="spellEnd"/>
                  <w:r w:rsidRPr="00C66AE6">
                    <w:rPr>
                      <w:rFonts w:cs="Arial"/>
                      <w:color w:val="000000"/>
                      <w:lang w:val="de-DE"/>
                    </w:rPr>
                    <w:t xml:space="preserve"> </w:t>
                  </w:r>
                  <w:proofErr w:type="spellStart"/>
                  <w:r w:rsidRPr="00C66AE6">
                    <w:rPr>
                      <w:rFonts w:cs="Arial"/>
                      <w:color w:val="000000"/>
                      <w:lang w:val="de-DE"/>
                    </w:rPr>
                    <w:t>kontro</w:t>
                  </w:r>
                  <w:r w:rsidR="00DF64F0">
                    <w:rPr>
                      <w:rFonts w:cs="Arial"/>
                      <w:color w:val="000000"/>
                      <w:lang w:val="de-DE"/>
                    </w:rPr>
                    <w:t>lü</w:t>
                  </w:r>
                  <w:proofErr w:type="spellEnd"/>
                  <w:r w:rsidR="00DF64F0">
                    <w:rPr>
                      <w:rFonts w:cs="Arial"/>
                      <w:color w:val="000000"/>
                      <w:lang w:val="de-DE"/>
                    </w:rPr>
                    <w:t xml:space="preserve"> </w:t>
                  </w:r>
                  <w:proofErr w:type="spellStart"/>
                  <w:r w:rsidR="00DF64F0">
                    <w:rPr>
                      <w:rFonts w:cs="Arial"/>
                      <w:color w:val="000000"/>
                      <w:lang w:val="de-DE"/>
                    </w:rPr>
                    <w:t>gereken</w:t>
                  </w:r>
                  <w:proofErr w:type="spellEnd"/>
                  <w:r w:rsidR="00DF64F0">
                    <w:rPr>
                      <w:rFonts w:cs="Arial"/>
                      <w:color w:val="000000"/>
                      <w:lang w:val="de-DE"/>
                    </w:rPr>
                    <w:t xml:space="preserve"> </w:t>
                  </w:r>
                  <w:proofErr w:type="spellStart"/>
                  <w:r w:rsidR="00DF64F0">
                    <w:rPr>
                      <w:rFonts w:cs="Arial"/>
                      <w:color w:val="000000"/>
                      <w:lang w:val="de-DE"/>
                    </w:rPr>
                    <w:t>taşınır</w:t>
                  </w:r>
                  <w:proofErr w:type="spellEnd"/>
                  <w:r w:rsidR="00DF64F0">
                    <w:rPr>
                      <w:rFonts w:cs="Arial"/>
                      <w:color w:val="000000"/>
                      <w:lang w:val="de-DE"/>
                    </w:rPr>
                    <w:t xml:space="preserve"> </w:t>
                  </w:r>
                  <w:proofErr w:type="spellStart"/>
                  <w:r w:rsidR="00DF64F0">
                    <w:rPr>
                      <w:rFonts w:cs="Arial"/>
                      <w:color w:val="000000"/>
                      <w:lang w:val="de-DE"/>
                    </w:rPr>
                    <w:t>malzemelerin</w:t>
                  </w:r>
                  <w:proofErr w:type="spellEnd"/>
                  <w:r w:rsidR="00DF64F0">
                    <w:rPr>
                      <w:rFonts w:cs="Arial"/>
                      <w:color w:val="000000"/>
                      <w:lang w:val="de-DE"/>
                    </w:rPr>
                    <w:t xml:space="preserve"> </w:t>
                  </w:r>
                  <w:proofErr w:type="spellStart"/>
                  <w:r w:rsidRPr="00C66AE6">
                    <w:rPr>
                      <w:rFonts w:cs="Arial"/>
                      <w:color w:val="000000"/>
                      <w:lang w:val="de-DE"/>
                    </w:rPr>
                    <w:t>kontrolünü</w:t>
                  </w:r>
                  <w:proofErr w:type="spellEnd"/>
                  <w:r w:rsidRPr="00C66AE6">
                    <w:rPr>
                      <w:rFonts w:cs="Arial"/>
                      <w:color w:val="000000"/>
                      <w:lang w:val="de-DE"/>
                    </w:rPr>
                    <w:t xml:space="preserve"> </w:t>
                  </w:r>
                  <w:proofErr w:type="spellStart"/>
                  <w:r w:rsidRPr="00C66AE6">
                    <w:rPr>
                      <w:rFonts w:cs="Arial"/>
                      <w:color w:val="000000"/>
                      <w:lang w:val="de-DE"/>
                    </w:rPr>
                    <w:t>takip</w:t>
                  </w:r>
                  <w:proofErr w:type="spellEnd"/>
                  <w:r w:rsidRPr="00C66AE6">
                    <w:rPr>
                      <w:rFonts w:cs="Arial"/>
                      <w:color w:val="000000"/>
                      <w:lang w:val="de-DE"/>
                    </w:rPr>
                    <w:t xml:space="preserve"> </w:t>
                  </w:r>
                  <w:proofErr w:type="spellStart"/>
                  <w:r w:rsidRPr="00C66AE6">
                    <w:rPr>
                      <w:rFonts w:cs="Arial"/>
                      <w:color w:val="000000"/>
                      <w:lang w:val="de-DE"/>
                    </w:rPr>
                    <w:t>eder</w:t>
                  </w:r>
                  <w:proofErr w:type="spellEnd"/>
                  <w:r w:rsidRPr="00C66AE6">
                    <w:rPr>
                      <w:rFonts w:cs="Arial"/>
                      <w:color w:val="000000"/>
                      <w:lang w:val="de-DE"/>
                    </w:rPr>
                    <w:t>.</w:t>
                  </w:r>
                </w:p>
                <w:p w:rsidR="005D5376" w:rsidRPr="00C66AE6" w:rsidRDefault="005D5376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  <w:color w:val="000000"/>
                      <w:lang w:val="de-DE"/>
                    </w:rPr>
                  </w:pPr>
                  <w:proofErr w:type="spellStart"/>
                  <w:r w:rsidRPr="00C66AE6">
                    <w:rPr>
                      <w:rFonts w:cs="Arial"/>
                      <w:color w:val="000000"/>
                      <w:lang w:val="de-DE"/>
                    </w:rPr>
                    <w:t>Taşınır</w:t>
                  </w:r>
                  <w:proofErr w:type="spellEnd"/>
                  <w:r w:rsidRPr="00C66AE6">
                    <w:rPr>
                      <w:rFonts w:cs="Arial"/>
                      <w:color w:val="000000"/>
                      <w:lang w:val="de-DE"/>
                    </w:rPr>
                    <w:t xml:space="preserve"> </w:t>
                  </w:r>
                  <w:proofErr w:type="spellStart"/>
                  <w:r w:rsidRPr="00C66AE6">
                    <w:rPr>
                      <w:rFonts w:cs="Arial"/>
                      <w:color w:val="000000"/>
                      <w:lang w:val="de-DE"/>
                    </w:rPr>
                    <w:t>işlem</w:t>
                  </w:r>
                  <w:proofErr w:type="spellEnd"/>
                  <w:r w:rsidRPr="00C66AE6">
                    <w:rPr>
                      <w:rFonts w:cs="Arial"/>
                      <w:color w:val="000000"/>
                      <w:lang w:val="de-DE"/>
                    </w:rPr>
                    <w:t xml:space="preserve"> </w:t>
                  </w:r>
                  <w:proofErr w:type="spellStart"/>
                  <w:r w:rsidRPr="00C66AE6">
                    <w:rPr>
                      <w:rFonts w:cs="Arial"/>
                      <w:color w:val="000000"/>
                      <w:lang w:val="de-DE"/>
                    </w:rPr>
                    <w:t>fişi</w:t>
                  </w:r>
                  <w:proofErr w:type="spellEnd"/>
                  <w:r w:rsidRPr="00C66AE6">
                    <w:rPr>
                      <w:rFonts w:cs="Arial"/>
                      <w:color w:val="000000"/>
                      <w:lang w:val="de-DE"/>
                    </w:rPr>
                    <w:t xml:space="preserve">, </w:t>
                  </w:r>
                  <w:proofErr w:type="spellStart"/>
                  <w:r w:rsidRPr="00C66AE6">
                    <w:rPr>
                      <w:rFonts w:cs="Arial"/>
                      <w:color w:val="000000"/>
                      <w:lang w:val="de-DE"/>
                    </w:rPr>
                    <w:t>zimmet</w:t>
                  </w:r>
                  <w:proofErr w:type="spellEnd"/>
                  <w:r w:rsidRPr="00C66AE6">
                    <w:rPr>
                      <w:rFonts w:cs="Arial"/>
                      <w:color w:val="000000"/>
                      <w:lang w:val="de-DE"/>
                    </w:rPr>
                    <w:t xml:space="preserve"> </w:t>
                  </w:r>
                  <w:proofErr w:type="spellStart"/>
                  <w:r w:rsidRPr="00C66AE6">
                    <w:rPr>
                      <w:rFonts w:cs="Arial"/>
                      <w:color w:val="000000"/>
                      <w:lang w:val="de-DE"/>
                    </w:rPr>
                    <w:t>fişi</w:t>
                  </w:r>
                  <w:proofErr w:type="spellEnd"/>
                  <w:r w:rsidRPr="00C66AE6">
                    <w:rPr>
                      <w:rFonts w:cs="Arial"/>
                      <w:color w:val="000000"/>
                      <w:lang w:val="de-DE"/>
                    </w:rPr>
                    <w:t xml:space="preserve">, </w:t>
                  </w:r>
                  <w:proofErr w:type="spellStart"/>
                  <w:r w:rsidRPr="00C66AE6">
                    <w:rPr>
                      <w:rFonts w:cs="Arial"/>
                      <w:color w:val="000000"/>
                      <w:lang w:val="de-DE"/>
                    </w:rPr>
                    <w:t>sayım</w:t>
                  </w:r>
                  <w:proofErr w:type="spellEnd"/>
                  <w:r w:rsidRPr="00C66AE6">
                    <w:rPr>
                      <w:rFonts w:cs="Arial"/>
                      <w:color w:val="000000"/>
                      <w:lang w:val="de-DE"/>
                    </w:rPr>
                    <w:t xml:space="preserve"> </w:t>
                  </w:r>
                  <w:proofErr w:type="spellStart"/>
                  <w:r w:rsidRPr="00C66AE6">
                    <w:rPr>
                      <w:rFonts w:cs="Arial"/>
                      <w:color w:val="000000"/>
                      <w:lang w:val="de-DE"/>
                    </w:rPr>
                    <w:t>tutanağı</w:t>
                  </w:r>
                  <w:proofErr w:type="spellEnd"/>
                  <w:r w:rsidRPr="00C66AE6">
                    <w:rPr>
                      <w:rFonts w:cs="Arial"/>
                      <w:color w:val="000000"/>
                      <w:lang w:val="de-DE"/>
                    </w:rPr>
                    <w:t xml:space="preserve"> </w:t>
                  </w:r>
                  <w:proofErr w:type="spellStart"/>
                  <w:r w:rsidRPr="00C66AE6">
                    <w:rPr>
                      <w:rFonts w:cs="Arial"/>
                      <w:color w:val="000000"/>
                      <w:lang w:val="de-DE"/>
                    </w:rPr>
                    <w:t>vb</w:t>
                  </w:r>
                  <w:proofErr w:type="spellEnd"/>
                  <w:r w:rsidRPr="00C66AE6">
                    <w:rPr>
                      <w:rFonts w:cs="Arial"/>
                      <w:color w:val="000000"/>
                      <w:lang w:val="de-DE"/>
                    </w:rPr>
                    <w:t xml:space="preserve">. </w:t>
                  </w:r>
                  <w:proofErr w:type="spellStart"/>
                  <w:r w:rsidRPr="00C66AE6">
                    <w:rPr>
                      <w:rFonts w:cs="Arial"/>
                      <w:color w:val="000000"/>
                      <w:lang w:val="de-DE"/>
                    </w:rPr>
                    <w:t>evrakın</w:t>
                  </w:r>
                  <w:proofErr w:type="spellEnd"/>
                  <w:r w:rsidRPr="00C66AE6">
                    <w:rPr>
                      <w:rFonts w:cs="Arial"/>
                      <w:color w:val="000000"/>
                      <w:lang w:val="de-DE"/>
                    </w:rPr>
                    <w:t xml:space="preserve"> </w:t>
                  </w:r>
                  <w:proofErr w:type="spellStart"/>
                  <w:r w:rsidRPr="00C66AE6">
                    <w:rPr>
                      <w:rFonts w:cs="Arial"/>
                      <w:color w:val="000000"/>
                      <w:lang w:val="de-DE"/>
                    </w:rPr>
                    <w:t>düzenlenmesini</w:t>
                  </w:r>
                  <w:proofErr w:type="spellEnd"/>
                  <w:r w:rsidRPr="00C66AE6">
                    <w:rPr>
                      <w:rFonts w:cs="Arial"/>
                      <w:color w:val="000000"/>
                      <w:lang w:val="de-DE"/>
                    </w:rPr>
                    <w:t xml:space="preserve">, </w:t>
                  </w:r>
                  <w:proofErr w:type="spellStart"/>
                  <w:r w:rsidRPr="00C66AE6">
                    <w:rPr>
                      <w:rFonts w:cs="Arial"/>
                      <w:color w:val="000000"/>
                      <w:lang w:val="de-DE"/>
                    </w:rPr>
                    <w:t>kayıt</w:t>
                  </w:r>
                  <w:proofErr w:type="spellEnd"/>
                  <w:r w:rsidRPr="00C66AE6">
                    <w:rPr>
                      <w:rFonts w:cs="Arial"/>
                      <w:color w:val="000000"/>
                      <w:lang w:val="de-DE"/>
                    </w:rPr>
                    <w:t xml:space="preserve"> </w:t>
                  </w:r>
                  <w:proofErr w:type="spellStart"/>
                  <w:r w:rsidRPr="00C66AE6">
                    <w:rPr>
                      <w:rFonts w:cs="Arial"/>
                      <w:color w:val="000000"/>
                      <w:lang w:val="de-DE"/>
                    </w:rPr>
                    <w:t>altına</w:t>
                  </w:r>
                  <w:proofErr w:type="spellEnd"/>
                  <w:r w:rsidRPr="00C66AE6">
                    <w:rPr>
                      <w:rFonts w:cs="Arial"/>
                      <w:color w:val="000000"/>
                      <w:lang w:val="de-DE"/>
                    </w:rPr>
                    <w:t xml:space="preserve"> </w:t>
                  </w:r>
                  <w:proofErr w:type="spellStart"/>
                  <w:r w:rsidRPr="00C66AE6">
                    <w:rPr>
                      <w:rFonts w:cs="Arial"/>
                      <w:color w:val="000000"/>
                      <w:lang w:val="de-DE"/>
                    </w:rPr>
                    <w:t>alınmasını</w:t>
                  </w:r>
                  <w:proofErr w:type="spellEnd"/>
                  <w:r w:rsidRPr="00C66AE6">
                    <w:rPr>
                      <w:rFonts w:cs="Arial"/>
                      <w:color w:val="000000"/>
                      <w:lang w:val="de-DE"/>
                    </w:rPr>
                    <w:t xml:space="preserve"> </w:t>
                  </w:r>
                  <w:proofErr w:type="spellStart"/>
                  <w:r w:rsidRPr="00C66AE6">
                    <w:rPr>
                      <w:rFonts w:cs="Arial"/>
                      <w:color w:val="000000"/>
                      <w:lang w:val="de-DE"/>
                    </w:rPr>
                    <w:t>ve</w:t>
                  </w:r>
                  <w:proofErr w:type="spellEnd"/>
                  <w:r w:rsidRPr="00C66AE6">
                    <w:rPr>
                      <w:rFonts w:cs="Arial"/>
                      <w:color w:val="000000"/>
                      <w:lang w:val="de-DE"/>
                    </w:rPr>
                    <w:t xml:space="preserve"> </w:t>
                  </w:r>
                  <w:proofErr w:type="spellStart"/>
                  <w:r w:rsidRPr="00C66AE6">
                    <w:rPr>
                      <w:rFonts w:cs="Arial"/>
                      <w:color w:val="000000"/>
                      <w:lang w:val="de-DE"/>
                    </w:rPr>
                    <w:t>arşivlenmesini</w:t>
                  </w:r>
                  <w:proofErr w:type="spellEnd"/>
                  <w:r w:rsidRPr="00C66AE6">
                    <w:rPr>
                      <w:rFonts w:cs="Arial"/>
                      <w:color w:val="000000"/>
                      <w:lang w:val="de-DE"/>
                    </w:rPr>
                    <w:t xml:space="preserve"> </w:t>
                  </w:r>
                  <w:proofErr w:type="spellStart"/>
                  <w:r w:rsidRPr="00C66AE6">
                    <w:rPr>
                      <w:rFonts w:cs="Arial"/>
                      <w:color w:val="000000"/>
                      <w:lang w:val="de-DE"/>
                    </w:rPr>
                    <w:t>sağlar</w:t>
                  </w:r>
                  <w:proofErr w:type="spellEnd"/>
                  <w:r w:rsidRPr="00C66AE6">
                    <w:rPr>
                      <w:rFonts w:cs="Arial"/>
                      <w:color w:val="000000"/>
                      <w:lang w:val="de-DE"/>
                    </w:rPr>
                    <w:t>.</w:t>
                  </w:r>
                </w:p>
                <w:p w:rsidR="005D5376" w:rsidRPr="00C66AE6" w:rsidRDefault="005D5376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  <w:color w:val="000000"/>
                      <w:lang w:val="de-DE"/>
                    </w:rPr>
                  </w:pPr>
                  <w:proofErr w:type="spellStart"/>
                  <w:r w:rsidRPr="00C66AE6">
                    <w:rPr>
                      <w:rFonts w:cs="Arial"/>
                      <w:color w:val="000000"/>
                      <w:lang w:val="de-DE"/>
                    </w:rPr>
                    <w:t>Kullanımdan</w:t>
                  </w:r>
                  <w:proofErr w:type="spellEnd"/>
                  <w:r w:rsidRPr="00C66AE6">
                    <w:rPr>
                      <w:rFonts w:cs="Arial"/>
                      <w:color w:val="000000"/>
                      <w:lang w:val="de-DE"/>
                    </w:rPr>
                    <w:t xml:space="preserve"> </w:t>
                  </w:r>
                  <w:proofErr w:type="spellStart"/>
                  <w:r w:rsidRPr="00C66AE6">
                    <w:rPr>
                      <w:rFonts w:cs="Arial"/>
                      <w:color w:val="000000"/>
                      <w:lang w:val="de-DE"/>
                    </w:rPr>
                    <w:t>düş</w:t>
                  </w:r>
                  <w:r w:rsidR="00766DD4">
                    <w:rPr>
                      <w:rFonts w:cs="Arial"/>
                      <w:color w:val="000000"/>
                      <w:lang w:val="de-DE"/>
                    </w:rPr>
                    <w:t>mesine</w:t>
                  </w:r>
                  <w:proofErr w:type="spellEnd"/>
                  <w:r w:rsidR="00766DD4">
                    <w:rPr>
                      <w:rFonts w:cs="Arial"/>
                      <w:color w:val="000000"/>
                      <w:lang w:val="de-DE"/>
                    </w:rPr>
                    <w:t xml:space="preserve"> </w:t>
                  </w:r>
                  <w:proofErr w:type="spellStart"/>
                  <w:r w:rsidR="00766DD4">
                    <w:rPr>
                      <w:rFonts w:cs="Arial"/>
                      <w:color w:val="000000"/>
                      <w:lang w:val="de-DE"/>
                    </w:rPr>
                    <w:t>Kayıttan</w:t>
                  </w:r>
                  <w:proofErr w:type="spellEnd"/>
                  <w:r w:rsidR="00766DD4">
                    <w:rPr>
                      <w:rFonts w:cs="Arial"/>
                      <w:color w:val="000000"/>
                      <w:lang w:val="de-DE"/>
                    </w:rPr>
                    <w:t xml:space="preserve"> </w:t>
                  </w:r>
                  <w:proofErr w:type="spellStart"/>
                  <w:r w:rsidR="00766DD4">
                    <w:rPr>
                      <w:rFonts w:cs="Arial"/>
                      <w:color w:val="000000"/>
                      <w:lang w:val="de-DE"/>
                    </w:rPr>
                    <w:t>Düşme</w:t>
                  </w:r>
                  <w:proofErr w:type="spellEnd"/>
                  <w:r w:rsidR="00766DD4">
                    <w:rPr>
                      <w:rFonts w:cs="Arial"/>
                      <w:color w:val="000000"/>
                      <w:lang w:val="de-DE"/>
                    </w:rPr>
                    <w:t xml:space="preserve"> </w:t>
                  </w:r>
                  <w:proofErr w:type="spellStart"/>
                  <w:r w:rsidR="00766DD4">
                    <w:rPr>
                      <w:rFonts w:cs="Arial"/>
                      <w:color w:val="000000"/>
                      <w:lang w:val="de-DE"/>
                    </w:rPr>
                    <w:t>Komisyonu'nca</w:t>
                  </w:r>
                  <w:proofErr w:type="spellEnd"/>
                  <w:r w:rsidR="00766DD4">
                    <w:rPr>
                      <w:rFonts w:cs="Arial"/>
                      <w:color w:val="000000"/>
                      <w:lang w:val="de-DE"/>
                    </w:rPr>
                    <w:t xml:space="preserve"> </w:t>
                  </w:r>
                  <w:proofErr w:type="spellStart"/>
                  <w:r w:rsidR="00766DD4">
                    <w:rPr>
                      <w:rFonts w:cs="Arial"/>
                      <w:color w:val="000000"/>
                      <w:lang w:val="de-DE"/>
                    </w:rPr>
                    <w:t>karar</w:t>
                  </w:r>
                  <w:proofErr w:type="spellEnd"/>
                  <w:r w:rsidR="00766DD4">
                    <w:rPr>
                      <w:rFonts w:cs="Arial"/>
                      <w:color w:val="000000"/>
                      <w:lang w:val="de-DE"/>
                    </w:rPr>
                    <w:t xml:space="preserve"> </w:t>
                  </w:r>
                  <w:proofErr w:type="spellStart"/>
                  <w:r w:rsidR="00766DD4">
                    <w:rPr>
                      <w:rFonts w:cs="Arial"/>
                      <w:color w:val="000000"/>
                      <w:lang w:val="de-DE"/>
                    </w:rPr>
                    <w:t>verilen</w:t>
                  </w:r>
                  <w:proofErr w:type="spellEnd"/>
                  <w:r w:rsidR="00766DD4">
                    <w:rPr>
                      <w:rFonts w:cs="Arial"/>
                      <w:color w:val="000000"/>
                      <w:lang w:val="de-DE"/>
                    </w:rPr>
                    <w:t xml:space="preserve"> </w:t>
                  </w:r>
                  <w:proofErr w:type="spellStart"/>
                  <w:r w:rsidR="00766DD4">
                    <w:rPr>
                      <w:rFonts w:cs="Arial"/>
                      <w:color w:val="000000"/>
                      <w:lang w:val="de-DE"/>
                    </w:rPr>
                    <w:t>demirbaş</w:t>
                  </w:r>
                  <w:proofErr w:type="spellEnd"/>
                  <w:r w:rsidR="00766DD4">
                    <w:rPr>
                      <w:rFonts w:cs="Arial"/>
                      <w:color w:val="000000"/>
                      <w:lang w:val="de-DE"/>
                    </w:rPr>
                    <w:t xml:space="preserve"> </w:t>
                  </w:r>
                  <w:proofErr w:type="spellStart"/>
                  <w:r w:rsidR="00766DD4">
                    <w:rPr>
                      <w:rFonts w:cs="Arial"/>
                      <w:color w:val="000000"/>
                      <w:lang w:val="de-DE"/>
                    </w:rPr>
                    <w:t>malzemelerin</w:t>
                  </w:r>
                  <w:proofErr w:type="spellEnd"/>
                  <w:r w:rsidR="00766DD4">
                    <w:rPr>
                      <w:rFonts w:cs="Arial"/>
                      <w:color w:val="000000"/>
                      <w:lang w:val="de-DE"/>
                    </w:rPr>
                    <w:t xml:space="preserve"> </w:t>
                  </w:r>
                  <w:proofErr w:type="spellStart"/>
                  <w:r w:rsidR="00766DD4">
                    <w:rPr>
                      <w:rFonts w:cs="Arial"/>
                      <w:color w:val="000000"/>
                      <w:lang w:val="de-DE"/>
                    </w:rPr>
                    <w:t>otomasyon</w:t>
                  </w:r>
                  <w:proofErr w:type="spellEnd"/>
                  <w:r w:rsidR="00766DD4">
                    <w:rPr>
                      <w:rFonts w:cs="Arial"/>
                      <w:color w:val="000000"/>
                      <w:lang w:val="de-DE"/>
                    </w:rPr>
                    <w:t xml:space="preserve"> </w:t>
                  </w:r>
                  <w:proofErr w:type="spellStart"/>
                  <w:r w:rsidR="00766DD4">
                    <w:rPr>
                      <w:rFonts w:cs="Arial"/>
                      <w:color w:val="000000"/>
                      <w:lang w:val="de-DE"/>
                    </w:rPr>
                    <w:t>sistemindeki</w:t>
                  </w:r>
                  <w:proofErr w:type="spellEnd"/>
                  <w:r w:rsidR="00766DD4">
                    <w:rPr>
                      <w:rFonts w:cs="Arial"/>
                      <w:color w:val="000000"/>
                      <w:lang w:val="de-DE"/>
                    </w:rPr>
                    <w:t xml:space="preserve"> </w:t>
                  </w:r>
                  <w:proofErr w:type="spellStart"/>
                  <w:r w:rsidR="00766DD4">
                    <w:rPr>
                      <w:rFonts w:cs="Arial"/>
                      <w:color w:val="000000"/>
                      <w:lang w:val="de-DE"/>
                    </w:rPr>
                    <w:t>işlemlerini</w:t>
                  </w:r>
                  <w:proofErr w:type="spellEnd"/>
                  <w:r w:rsidR="00766DD4">
                    <w:rPr>
                      <w:rFonts w:cs="Arial"/>
                      <w:color w:val="000000"/>
                      <w:lang w:val="de-DE"/>
                    </w:rPr>
                    <w:t xml:space="preserve"> </w:t>
                  </w:r>
                  <w:proofErr w:type="spellStart"/>
                  <w:r w:rsidR="00766DD4">
                    <w:rPr>
                      <w:rFonts w:cs="Arial"/>
                      <w:color w:val="000000"/>
                      <w:lang w:val="de-DE"/>
                    </w:rPr>
                    <w:t>yapar</w:t>
                  </w:r>
                  <w:proofErr w:type="spellEnd"/>
                  <w:r w:rsidR="00766DD4">
                    <w:rPr>
                      <w:rFonts w:cs="Arial"/>
                      <w:color w:val="000000"/>
                      <w:lang w:val="de-DE"/>
                    </w:rPr>
                    <w:t>.</w:t>
                  </w:r>
                </w:p>
                <w:p w:rsidR="007874E7" w:rsidRPr="002E424A" w:rsidRDefault="007874E7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  <w:lang w:val="de-DE"/>
                    </w:rPr>
                  </w:pPr>
                  <w:r w:rsidRPr="002E424A">
                    <w:rPr>
                      <w:rFonts w:cs="Arial"/>
                    </w:rPr>
                    <w:t>İş güvenliği ile ilgili uyarı ve talimatlara uy</w:t>
                  </w:r>
                  <w:r w:rsidR="005E622B" w:rsidRPr="002E424A">
                    <w:rPr>
                      <w:rFonts w:cs="Arial"/>
                    </w:rPr>
                    <w:t>ar</w:t>
                  </w:r>
                  <w:r w:rsidRPr="002E424A">
                    <w:rPr>
                      <w:rFonts w:cs="Arial"/>
                    </w:rPr>
                    <w:t xml:space="preserve"> ve gerekli kişisel koruyucu donanımı kullan</w:t>
                  </w:r>
                  <w:r w:rsidR="005E622B" w:rsidRPr="002E424A">
                    <w:rPr>
                      <w:rFonts w:cs="Arial"/>
                    </w:rPr>
                    <w:t>ır</w:t>
                  </w:r>
                  <w:r w:rsidRPr="002E424A">
                    <w:rPr>
                      <w:rFonts w:cs="Arial"/>
                    </w:rPr>
                    <w:t>.</w:t>
                  </w:r>
                </w:p>
                <w:p w:rsidR="007874E7" w:rsidRPr="002E424A" w:rsidRDefault="007874E7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  <w:lang w:val="de-DE"/>
                    </w:rPr>
                  </w:pPr>
                  <w:r w:rsidRPr="002E424A">
                    <w:rPr>
                      <w:rFonts w:cs="Arial"/>
                    </w:rPr>
                    <w:t>Birimde yürütülen işlemlere ilişkin tüm yazışma işlemlerini EBYS üzerinden yürüt</w:t>
                  </w:r>
                  <w:r w:rsidR="002E424A" w:rsidRPr="002E424A">
                    <w:rPr>
                      <w:rFonts w:cs="Arial"/>
                    </w:rPr>
                    <w:t xml:space="preserve">ür </w:t>
                  </w:r>
                  <w:r w:rsidRPr="002E424A">
                    <w:rPr>
                      <w:rFonts w:cs="Arial"/>
                    </w:rPr>
                    <w:t xml:space="preserve"> ve takibini yap</w:t>
                  </w:r>
                  <w:r w:rsidR="005E622B" w:rsidRPr="002E424A">
                    <w:rPr>
                      <w:rFonts w:cs="Arial"/>
                    </w:rPr>
                    <w:t>ar</w:t>
                  </w:r>
                  <w:r w:rsidRPr="002E424A">
                    <w:rPr>
                      <w:rFonts w:cs="Arial"/>
                    </w:rPr>
                    <w:t>.</w:t>
                  </w:r>
                </w:p>
                <w:p w:rsidR="007874E7" w:rsidRPr="002E424A" w:rsidRDefault="007874E7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  <w:lang w:val="de-DE"/>
                    </w:rPr>
                  </w:pPr>
                  <w:r w:rsidRPr="002E424A">
                    <w:rPr>
                      <w:rFonts w:cs="Arial"/>
                    </w:rPr>
                    <w:t>Kullanılan sarf malzemeleri zamanında satın alınabilmesi için bitmeden talepte bulun</w:t>
                  </w:r>
                  <w:r w:rsidR="005E622B" w:rsidRPr="002E424A">
                    <w:rPr>
                      <w:rFonts w:cs="Arial"/>
                    </w:rPr>
                    <w:t>ur</w:t>
                  </w:r>
                  <w:r w:rsidRPr="002E424A">
                    <w:rPr>
                      <w:rFonts w:cs="Arial"/>
                    </w:rPr>
                    <w:t>.</w:t>
                  </w:r>
                </w:p>
                <w:p w:rsidR="007874E7" w:rsidRPr="002E424A" w:rsidRDefault="007874E7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  <w:lang w:val="de-DE"/>
                    </w:rPr>
                  </w:pPr>
                  <w:r w:rsidRPr="002E424A">
                    <w:rPr>
                      <w:rFonts w:cs="Arial"/>
                    </w:rPr>
                    <w:t>Kılık kıyafet yönetmeliğine uygun şekilde ve zamanında mesaisinde bulun</w:t>
                  </w:r>
                  <w:r w:rsidR="002E424A" w:rsidRPr="002E424A">
                    <w:rPr>
                      <w:rFonts w:cs="Arial"/>
                    </w:rPr>
                    <w:t>ur</w:t>
                  </w:r>
                  <w:r w:rsidRPr="002E424A">
                    <w:rPr>
                      <w:rFonts w:cs="Arial"/>
                    </w:rPr>
                    <w:t>.</w:t>
                  </w:r>
                </w:p>
                <w:p w:rsidR="007874E7" w:rsidRPr="002E424A" w:rsidRDefault="007874E7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  <w:lang w:val="de-DE"/>
                    </w:rPr>
                  </w:pPr>
                  <w:r w:rsidRPr="002E424A">
                    <w:rPr>
                      <w:rFonts w:cs="Arial"/>
                    </w:rPr>
                    <w:t>İzinli ve raporlu olduğu durumları yönetmeliğe uygun şekilde amirlerine bildir</w:t>
                  </w:r>
                  <w:r w:rsidR="002E424A" w:rsidRPr="002E424A">
                    <w:rPr>
                      <w:rFonts w:cs="Arial"/>
                    </w:rPr>
                    <w:t>ir</w:t>
                  </w:r>
                  <w:r w:rsidRPr="002E424A">
                    <w:rPr>
                      <w:rFonts w:cs="Arial"/>
                    </w:rPr>
                    <w:t>.</w:t>
                  </w:r>
                </w:p>
                <w:p w:rsidR="007874E7" w:rsidRPr="002E424A" w:rsidRDefault="007874E7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  <w:lang w:val="de-DE"/>
                    </w:rPr>
                  </w:pPr>
                  <w:r w:rsidRPr="002E424A">
                    <w:rPr>
                      <w:rFonts w:cs="Arial"/>
                    </w:rPr>
                    <w:t xml:space="preserve">İzinli olduğu durumlarda yerine </w:t>
                  </w:r>
                  <w:r w:rsidR="00553FF3">
                    <w:rPr>
                      <w:rFonts w:cs="Arial"/>
                    </w:rPr>
                    <w:t xml:space="preserve">bakacak kişiye EBYS üzerinden </w:t>
                  </w:r>
                  <w:r w:rsidRPr="002E424A">
                    <w:rPr>
                      <w:rFonts w:cs="Arial"/>
                    </w:rPr>
                    <w:t xml:space="preserve">vekalet </w:t>
                  </w:r>
                  <w:r w:rsidR="00553FF3">
                    <w:rPr>
                      <w:rFonts w:cs="Arial"/>
                    </w:rPr>
                    <w:t>bırakır.</w:t>
                  </w:r>
                  <w:r w:rsidRPr="002E424A">
                    <w:rPr>
                      <w:rFonts w:cs="Arial"/>
                    </w:rPr>
                    <w:t xml:space="preserve"> </w:t>
                  </w:r>
                </w:p>
                <w:p w:rsidR="007874E7" w:rsidRPr="002E424A" w:rsidRDefault="007874E7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  <w:lang w:val="de-DE"/>
                    </w:rPr>
                  </w:pPr>
                  <w:r w:rsidRPr="002E424A">
                    <w:rPr>
                      <w:rFonts w:cs="Arial"/>
                    </w:rPr>
                    <w:t>Düzenlenen toplantı ve eğitimlere katıl</w:t>
                  </w:r>
                  <w:r w:rsidR="002E424A" w:rsidRPr="002E424A">
                    <w:rPr>
                      <w:rFonts w:cs="Arial"/>
                    </w:rPr>
                    <w:t>ır</w:t>
                  </w:r>
                  <w:r w:rsidRPr="002E424A">
                    <w:rPr>
                      <w:rFonts w:cs="Arial"/>
                    </w:rPr>
                    <w:t>.</w:t>
                  </w:r>
                </w:p>
                <w:p w:rsidR="007874E7" w:rsidRPr="002E424A" w:rsidRDefault="00A43DEA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  <w:lang w:val="de-DE"/>
                    </w:rPr>
                  </w:pPr>
                  <w:r>
                    <w:rPr>
                      <w:rFonts w:cs="Arial"/>
                    </w:rPr>
                    <w:t>Teknik Hizmetler tarafından onarılamayan veya garanti kapsamında olan taşınırların ilgili yetkili servise gönderilmesinde kargo takibini yapar.</w:t>
                  </w:r>
                </w:p>
                <w:p w:rsidR="00601F2E" w:rsidRPr="002E424A" w:rsidRDefault="007874E7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  <w:lang w:val="de-DE"/>
                    </w:rPr>
                  </w:pPr>
                  <w:r w:rsidRPr="002E424A">
                    <w:rPr>
                      <w:rFonts w:cs="Arial"/>
                    </w:rPr>
                    <w:t xml:space="preserve">Amirinin vereceği ve diğer </w:t>
                  </w:r>
                  <w:r w:rsidR="00553FF3">
                    <w:rPr>
                      <w:rFonts w:cs="Arial"/>
                    </w:rPr>
                    <w:t>K</w:t>
                  </w:r>
                  <w:r w:rsidRPr="002E424A">
                    <w:rPr>
                      <w:rFonts w:cs="Arial"/>
                    </w:rPr>
                    <w:t xml:space="preserve">alite </w:t>
                  </w:r>
                  <w:r w:rsidR="00553FF3">
                    <w:rPr>
                      <w:rFonts w:cs="Arial"/>
                    </w:rPr>
                    <w:t>Y</w:t>
                  </w:r>
                  <w:r w:rsidRPr="002E424A">
                    <w:rPr>
                      <w:rFonts w:cs="Arial"/>
                    </w:rPr>
                    <w:t xml:space="preserve">önetim </w:t>
                  </w:r>
                  <w:r w:rsidR="00553FF3">
                    <w:rPr>
                      <w:rFonts w:cs="Arial"/>
                    </w:rPr>
                    <w:t>S</w:t>
                  </w:r>
                  <w:r w:rsidRPr="002E424A">
                    <w:rPr>
                      <w:rFonts w:cs="Arial"/>
                    </w:rPr>
                    <w:t>istemi dokümanlarında belirtilen ilave görev ve sorumlulukları yerine getir</w:t>
                  </w:r>
                  <w:r w:rsidR="002E424A" w:rsidRPr="002E424A">
                    <w:rPr>
                      <w:rFonts w:cs="Arial"/>
                    </w:rPr>
                    <w:t>ir</w:t>
                  </w:r>
                  <w:r w:rsidRPr="002E424A">
                    <w:rPr>
                      <w:rFonts w:cs="Arial"/>
                    </w:rPr>
                    <w:t>.</w:t>
                  </w:r>
                </w:p>
                <w:p w:rsidR="00601F2E" w:rsidRPr="00601F2E" w:rsidRDefault="00601F2E" w:rsidP="00B40C0D">
                  <w:pPr>
                    <w:pStyle w:val="AralkYok"/>
                    <w:numPr>
                      <w:ilvl w:val="0"/>
                      <w:numId w:val="33"/>
                    </w:numPr>
                    <w:jc w:val="both"/>
                    <w:rPr>
                      <w:rFonts w:cs="Arial"/>
                      <w:color w:val="000000"/>
                      <w:lang w:val="de-DE"/>
                    </w:rPr>
                  </w:pPr>
                  <w:r w:rsidRPr="002E424A">
                    <w:rPr>
                      <w:rFonts w:cs="Arial"/>
                    </w:rPr>
                    <w:t>Yukarıda belirtilen görevlerin yerine getirilmesinde Fakülte Sekreterine karşı sorumludur</w:t>
                  </w:r>
                  <w:r w:rsidRPr="00601F2E">
                    <w:rPr>
                      <w:rFonts w:cs="Arial"/>
                      <w:color w:val="FF0000"/>
                    </w:rPr>
                    <w:t>.</w:t>
                  </w:r>
                </w:p>
                <w:p w:rsidR="00601F2E" w:rsidRPr="007874E7" w:rsidRDefault="00601F2E" w:rsidP="00B40C0D">
                  <w:pPr>
                    <w:pStyle w:val="AralkYok"/>
                    <w:ind w:left="720"/>
                    <w:jc w:val="both"/>
                    <w:rPr>
                      <w:rFonts w:cs="Arial"/>
                      <w:color w:val="000000"/>
                      <w:lang w:val="de-DE"/>
                    </w:rPr>
                  </w:pPr>
                </w:p>
                <w:p w:rsidR="005D5376" w:rsidRPr="00C66AE6" w:rsidRDefault="005D5376" w:rsidP="00B40C0D">
                  <w:pPr>
                    <w:pStyle w:val="AralkYok"/>
                    <w:ind w:left="720" w:right="-1066"/>
                    <w:jc w:val="both"/>
                    <w:rPr>
                      <w:rFonts w:cs="Arial"/>
                    </w:rPr>
                  </w:pPr>
                </w:p>
              </w:tc>
            </w:tr>
            <w:tr w:rsidR="005D5376" w:rsidRPr="00C66AE6" w:rsidTr="004B6598">
              <w:trPr>
                <w:trHeight w:val="824"/>
              </w:trPr>
              <w:tc>
                <w:tcPr>
                  <w:tcW w:w="3082" w:type="dxa"/>
                </w:tcPr>
                <w:p w:rsidR="005D5376" w:rsidRPr="00C66AE6" w:rsidRDefault="005D5376" w:rsidP="00B40C0D">
                  <w:pPr>
                    <w:pStyle w:val="AralkYok"/>
                    <w:ind w:left="720"/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5990" w:type="dxa"/>
                </w:tcPr>
                <w:p w:rsidR="005D5376" w:rsidRPr="00C66AE6" w:rsidRDefault="005D5376" w:rsidP="00B40C0D">
                  <w:pPr>
                    <w:pStyle w:val="AralkYok"/>
                    <w:ind w:left="720"/>
                    <w:jc w:val="both"/>
                    <w:rPr>
                      <w:rFonts w:cs="Arial"/>
                    </w:rPr>
                  </w:pPr>
                </w:p>
              </w:tc>
            </w:tr>
          </w:tbl>
          <w:p w:rsidR="005D5376" w:rsidRPr="00C66AE6" w:rsidRDefault="005D5376" w:rsidP="00B40C0D">
            <w:pPr>
              <w:pStyle w:val="AralkYok"/>
              <w:jc w:val="both"/>
              <w:rPr>
                <w:rFonts w:cs="Arial"/>
              </w:rPr>
            </w:pPr>
          </w:p>
        </w:tc>
      </w:tr>
      <w:tr w:rsidR="000F6B07" w:rsidRPr="00C66AE6" w:rsidTr="004B6598">
        <w:trPr>
          <w:gridAfter w:val="2"/>
          <w:wAfter w:w="68" w:type="dxa"/>
        </w:trPr>
        <w:tc>
          <w:tcPr>
            <w:tcW w:w="9254" w:type="dxa"/>
          </w:tcPr>
          <w:p w:rsidR="00D90D77" w:rsidRPr="00C66AE6" w:rsidRDefault="000F6B07" w:rsidP="00B40C0D">
            <w:pPr>
              <w:jc w:val="both"/>
              <w:rPr>
                <w:b/>
              </w:rPr>
            </w:pPr>
            <w:r w:rsidRPr="00C66AE6">
              <w:rPr>
                <w:b/>
              </w:rPr>
              <w:lastRenderedPageBreak/>
              <w:t>YETKİLERİ:</w:t>
            </w:r>
          </w:p>
          <w:p w:rsidR="00C16A92" w:rsidRPr="00C66AE6" w:rsidRDefault="00C16A92" w:rsidP="00B40C0D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66AE6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:rsidR="00C16A92" w:rsidRPr="00C66AE6" w:rsidRDefault="00C16A92" w:rsidP="00B40C0D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66AE6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:rsidR="00AF6D19" w:rsidRPr="00C66AE6" w:rsidRDefault="00AF6D19" w:rsidP="00B40C0D">
            <w:pPr>
              <w:pStyle w:val="Default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C16A92" w:rsidRPr="00C66AE6" w:rsidRDefault="00C16A92" w:rsidP="00B40C0D">
            <w:pPr>
              <w:pStyle w:val="Default"/>
              <w:ind w:left="7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16A92" w:rsidRPr="00C66AE6" w:rsidRDefault="00C16A92" w:rsidP="00B40C0D">
            <w:pPr>
              <w:jc w:val="both"/>
              <w:rPr>
                <w:b/>
              </w:rPr>
            </w:pPr>
          </w:p>
        </w:tc>
      </w:tr>
    </w:tbl>
    <w:p w:rsidR="003239D7" w:rsidRDefault="00D01193" w:rsidP="00B40C0D">
      <w:pPr>
        <w:jc w:val="both"/>
      </w:pPr>
    </w:p>
    <w:p w:rsidR="00913B60" w:rsidRDefault="00913B60"/>
    <w:p w:rsidR="00913B60" w:rsidRDefault="00913B60"/>
    <w:sectPr w:rsidR="00913B60" w:rsidSect="00DC294E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17C" w:rsidRDefault="00DB317C" w:rsidP="00913B60">
      <w:pPr>
        <w:spacing w:after="0" w:line="240" w:lineRule="auto"/>
      </w:pPr>
      <w:r>
        <w:separator/>
      </w:r>
    </w:p>
  </w:endnote>
  <w:endnote w:type="continuationSeparator" w:id="0">
    <w:p w:rsidR="00DB317C" w:rsidRDefault="00DB317C" w:rsidP="0091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17C" w:rsidRDefault="00DB317C" w:rsidP="00913B60">
      <w:pPr>
        <w:spacing w:after="0" w:line="240" w:lineRule="auto"/>
      </w:pPr>
      <w:r>
        <w:separator/>
      </w:r>
    </w:p>
  </w:footnote>
  <w:footnote w:type="continuationSeparator" w:id="0">
    <w:p w:rsidR="00DB317C" w:rsidRDefault="00DB317C" w:rsidP="00913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760"/>
      <w:gridCol w:w="1931"/>
      <w:gridCol w:w="1909"/>
      <w:gridCol w:w="1935"/>
      <w:gridCol w:w="1749"/>
    </w:tblGrid>
    <w:tr w:rsidR="00913B60" w:rsidTr="004B6598">
      <w:trPr>
        <w:trHeight w:val="1433"/>
      </w:trPr>
      <w:tc>
        <w:tcPr>
          <w:tcW w:w="9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3B60" w:rsidRPr="00DE7200" w:rsidRDefault="004B6598" w:rsidP="00091CA0">
          <w:pPr>
            <w:pStyle w:val="stbilgi"/>
            <w:jc w:val="center"/>
          </w:pPr>
          <w:r w:rsidRPr="004B6598">
            <w:rPr>
              <w:noProof/>
              <w:lang w:eastAsia="tr-TR"/>
            </w:rPr>
            <w:drawing>
              <wp:inline distT="0" distB="0" distL="0" distR="0">
                <wp:extent cx="866775" cy="779145"/>
                <wp:effectExtent l="19050" t="0" r="9525" b="0"/>
                <wp:docPr id="39" name="Resim 1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0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13B60" w:rsidRPr="00DE7200" w:rsidRDefault="00913B60" w:rsidP="00091CA0">
          <w:pPr>
            <w:pStyle w:val="stbilgi"/>
            <w:jc w:val="center"/>
            <w:rPr>
              <w:b/>
            </w:rPr>
          </w:pPr>
        </w:p>
        <w:p w:rsidR="00913B60" w:rsidRPr="00DE7200" w:rsidRDefault="00913B60" w:rsidP="00091CA0">
          <w:pPr>
            <w:pStyle w:val="stbilgi"/>
            <w:jc w:val="center"/>
            <w:rPr>
              <w:b/>
            </w:rPr>
          </w:pPr>
        </w:p>
        <w:p w:rsidR="00D01193" w:rsidRDefault="004B6598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4B6598">
            <w:rPr>
              <w:b/>
              <w:smallCaps/>
              <w:sz w:val="28"/>
              <w:szCs w:val="28"/>
            </w:rPr>
            <w:t>bolu</w:t>
          </w:r>
          <w:r>
            <w:rPr>
              <w:b/>
              <w:smallCaps/>
            </w:rPr>
            <w:t xml:space="preserve"> </w:t>
          </w:r>
          <w:r w:rsidR="00913B60" w:rsidRPr="004858AF">
            <w:rPr>
              <w:b/>
              <w:smallCaps/>
            </w:rPr>
            <w:t xml:space="preserve">ABANT İZZET BAYSAL ÜNİVERSİTESİ </w:t>
          </w:r>
        </w:p>
        <w:p w:rsidR="00913B60" w:rsidRPr="004858AF" w:rsidRDefault="00913B60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4858AF">
            <w:rPr>
              <w:b/>
              <w:smallCaps/>
            </w:rPr>
            <w:t xml:space="preserve">DİŞ HEKİMLİĞİ FAKÜLTESİ </w:t>
          </w:r>
        </w:p>
        <w:p w:rsidR="00913B60" w:rsidRPr="00A12145" w:rsidRDefault="00913B60" w:rsidP="00A529FE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  <w:sz w:val="20"/>
              <w:szCs w:val="20"/>
            </w:rPr>
          </w:pPr>
          <w:r w:rsidRPr="004858AF">
            <w:rPr>
              <w:smallCaps/>
            </w:rPr>
            <w:t>TAŞINIR KAYIT YETKİLİSİ GÖREV TANIMI</w:t>
          </w:r>
        </w:p>
      </w:tc>
      <w:tc>
        <w:tcPr>
          <w:tcW w:w="9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3B60" w:rsidRDefault="004B6598" w:rsidP="00091CA0">
          <w:pPr>
            <w:jc w:val="center"/>
          </w:pPr>
          <w:r w:rsidRPr="004B6598">
            <w:rPr>
              <w:noProof/>
              <w:lang w:eastAsia="tr-TR"/>
            </w:rPr>
            <w:drawing>
              <wp:inline distT="0" distB="0" distL="0" distR="0">
                <wp:extent cx="862747" cy="762000"/>
                <wp:effectExtent l="19050" t="0" r="0" b="0"/>
                <wp:docPr id="38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138" cy="767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13B60" w:rsidRPr="00E23E21" w:rsidTr="004B6598">
      <w:trPr>
        <w:trHeight w:val="292"/>
      </w:trPr>
      <w:tc>
        <w:tcPr>
          <w:tcW w:w="9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3B60" w:rsidRPr="00DD52D7" w:rsidRDefault="00913B60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DOKÜMAN KODU</w:t>
          </w:r>
        </w:p>
      </w:tc>
      <w:tc>
        <w:tcPr>
          <w:tcW w:w="104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3B60" w:rsidRPr="00DD52D7" w:rsidRDefault="00913B60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YAYIN TARİHİ</w:t>
          </w:r>
        </w:p>
      </w:tc>
      <w:tc>
        <w:tcPr>
          <w:tcW w:w="10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3B60" w:rsidRPr="00DD52D7" w:rsidRDefault="00913B60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NO</w:t>
          </w:r>
        </w:p>
      </w:tc>
      <w:tc>
        <w:tcPr>
          <w:tcW w:w="10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3B60" w:rsidRPr="00DD52D7" w:rsidRDefault="00913B60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TARİHİ</w:t>
          </w:r>
        </w:p>
      </w:tc>
      <w:tc>
        <w:tcPr>
          <w:tcW w:w="9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3B60" w:rsidRPr="00E23E21" w:rsidRDefault="00913B60" w:rsidP="00091CA0">
          <w:pPr>
            <w:jc w:val="center"/>
            <w:rPr>
              <w:sz w:val="20"/>
              <w:szCs w:val="20"/>
            </w:rPr>
          </w:pPr>
          <w:r w:rsidRPr="00E23E21">
            <w:rPr>
              <w:sz w:val="20"/>
              <w:szCs w:val="20"/>
            </w:rPr>
            <w:t>SAYFA NO</w:t>
          </w:r>
        </w:p>
      </w:tc>
    </w:tr>
    <w:tr w:rsidR="00913B60" w:rsidRPr="008F0E08" w:rsidTr="004B6598">
      <w:trPr>
        <w:trHeight w:val="247"/>
      </w:trPr>
      <w:tc>
        <w:tcPr>
          <w:tcW w:w="9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3B60" w:rsidRPr="00DD52D7" w:rsidRDefault="00913B60" w:rsidP="00913B60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KKY.YD.20</w:t>
          </w:r>
        </w:p>
      </w:tc>
      <w:tc>
        <w:tcPr>
          <w:tcW w:w="104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3B60" w:rsidRPr="00DD52D7" w:rsidRDefault="004B6598" w:rsidP="00DB18E0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2019</w:t>
          </w:r>
        </w:p>
      </w:tc>
      <w:tc>
        <w:tcPr>
          <w:tcW w:w="10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3B60" w:rsidRPr="00DD52D7" w:rsidRDefault="00913B60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-</w:t>
          </w:r>
        </w:p>
      </w:tc>
      <w:tc>
        <w:tcPr>
          <w:tcW w:w="10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3B60" w:rsidRPr="00DD52D7" w:rsidRDefault="00913B60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-</w:t>
          </w:r>
        </w:p>
      </w:tc>
      <w:tc>
        <w:tcPr>
          <w:tcW w:w="9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3B60" w:rsidRPr="008F0E08" w:rsidRDefault="0024618E" w:rsidP="00091CA0">
          <w:pPr>
            <w:jc w:val="center"/>
            <w:rPr>
              <w:noProof/>
              <w:sz w:val="18"/>
              <w:szCs w:val="18"/>
            </w:rPr>
          </w:pPr>
          <w:r w:rsidRPr="008F0E08">
            <w:rPr>
              <w:sz w:val="18"/>
              <w:szCs w:val="18"/>
            </w:rPr>
            <w:fldChar w:fldCharType="begin"/>
          </w:r>
          <w:r w:rsidR="00913B60" w:rsidRPr="008F0E08">
            <w:rPr>
              <w:sz w:val="18"/>
              <w:szCs w:val="18"/>
            </w:rPr>
            <w:instrText xml:space="preserve"> PAGE  \* Arabic  \* MERGEFORMAT </w:instrText>
          </w:r>
          <w:r w:rsidRPr="008F0E08">
            <w:rPr>
              <w:sz w:val="18"/>
              <w:szCs w:val="18"/>
            </w:rPr>
            <w:fldChar w:fldCharType="separate"/>
          </w:r>
          <w:r w:rsidR="00D01193">
            <w:rPr>
              <w:noProof/>
              <w:sz w:val="18"/>
              <w:szCs w:val="18"/>
            </w:rPr>
            <w:t>3</w:t>
          </w:r>
          <w:r w:rsidRPr="008F0E08">
            <w:rPr>
              <w:sz w:val="18"/>
              <w:szCs w:val="18"/>
            </w:rPr>
            <w:fldChar w:fldCharType="end"/>
          </w:r>
          <w:r w:rsidR="00913B60" w:rsidRPr="008F0E08">
            <w:rPr>
              <w:sz w:val="18"/>
              <w:szCs w:val="18"/>
            </w:rPr>
            <w:t>/</w:t>
          </w:r>
          <w:fldSimple w:instr=" NUMPAGES   \* MERGEFORMAT ">
            <w:r w:rsidR="00D01193" w:rsidRPr="00D01193">
              <w:rPr>
                <w:noProof/>
                <w:sz w:val="18"/>
                <w:szCs w:val="18"/>
              </w:rPr>
              <w:t>3</w:t>
            </w:r>
          </w:fldSimple>
        </w:p>
      </w:tc>
    </w:tr>
  </w:tbl>
  <w:p w:rsidR="00913B60" w:rsidRDefault="00913B6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2F41"/>
    <w:multiLevelType w:val="hybridMultilevel"/>
    <w:tmpl w:val="F4842F2A"/>
    <w:lvl w:ilvl="0" w:tplc="041F000F">
      <w:start w:val="1"/>
      <w:numFmt w:val="decimal"/>
      <w:lvlText w:val="%1."/>
      <w:lvlJc w:val="left"/>
      <w:pPr>
        <w:ind w:left="657" w:hanging="360"/>
      </w:pPr>
    </w:lvl>
    <w:lvl w:ilvl="1" w:tplc="041F0019" w:tentative="1">
      <w:start w:val="1"/>
      <w:numFmt w:val="lowerLetter"/>
      <w:lvlText w:val="%2."/>
      <w:lvlJc w:val="left"/>
      <w:pPr>
        <w:ind w:left="1377" w:hanging="360"/>
      </w:pPr>
    </w:lvl>
    <w:lvl w:ilvl="2" w:tplc="041F001B" w:tentative="1">
      <w:start w:val="1"/>
      <w:numFmt w:val="lowerRoman"/>
      <w:lvlText w:val="%3."/>
      <w:lvlJc w:val="right"/>
      <w:pPr>
        <w:ind w:left="2097" w:hanging="180"/>
      </w:pPr>
    </w:lvl>
    <w:lvl w:ilvl="3" w:tplc="041F000F" w:tentative="1">
      <w:start w:val="1"/>
      <w:numFmt w:val="decimal"/>
      <w:lvlText w:val="%4."/>
      <w:lvlJc w:val="left"/>
      <w:pPr>
        <w:ind w:left="2817" w:hanging="360"/>
      </w:pPr>
    </w:lvl>
    <w:lvl w:ilvl="4" w:tplc="041F0019" w:tentative="1">
      <w:start w:val="1"/>
      <w:numFmt w:val="lowerLetter"/>
      <w:lvlText w:val="%5."/>
      <w:lvlJc w:val="left"/>
      <w:pPr>
        <w:ind w:left="3537" w:hanging="360"/>
      </w:pPr>
    </w:lvl>
    <w:lvl w:ilvl="5" w:tplc="041F001B" w:tentative="1">
      <w:start w:val="1"/>
      <w:numFmt w:val="lowerRoman"/>
      <w:lvlText w:val="%6."/>
      <w:lvlJc w:val="right"/>
      <w:pPr>
        <w:ind w:left="4257" w:hanging="180"/>
      </w:pPr>
    </w:lvl>
    <w:lvl w:ilvl="6" w:tplc="041F000F" w:tentative="1">
      <w:start w:val="1"/>
      <w:numFmt w:val="decimal"/>
      <w:lvlText w:val="%7."/>
      <w:lvlJc w:val="left"/>
      <w:pPr>
        <w:ind w:left="4977" w:hanging="360"/>
      </w:pPr>
    </w:lvl>
    <w:lvl w:ilvl="7" w:tplc="041F0019" w:tentative="1">
      <w:start w:val="1"/>
      <w:numFmt w:val="lowerLetter"/>
      <w:lvlText w:val="%8."/>
      <w:lvlJc w:val="left"/>
      <w:pPr>
        <w:ind w:left="5697" w:hanging="360"/>
      </w:pPr>
    </w:lvl>
    <w:lvl w:ilvl="8" w:tplc="041F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D1F88"/>
    <w:multiLevelType w:val="hybridMultilevel"/>
    <w:tmpl w:val="6D8C24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561E7"/>
    <w:multiLevelType w:val="hybridMultilevel"/>
    <w:tmpl w:val="FF7C02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631D1"/>
    <w:multiLevelType w:val="hybridMultilevel"/>
    <w:tmpl w:val="2FCE4F64"/>
    <w:lvl w:ilvl="0" w:tplc="307ED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285D4E"/>
    <w:multiLevelType w:val="hybridMultilevel"/>
    <w:tmpl w:val="24507F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A2D3B"/>
    <w:multiLevelType w:val="hybridMultilevel"/>
    <w:tmpl w:val="EE0ABD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E2D88"/>
    <w:multiLevelType w:val="hybridMultilevel"/>
    <w:tmpl w:val="B7F832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11DCD"/>
    <w:multiLevelType w:val="hybridMultilevel"/>
    <w:tmpl w:val="DB6684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677D1"/>
    <w:multiLevelType w:val="hybridMultilevel"/>
    <w:tmpl w:val="DBC83A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B6073"/>
    <w:multiLevelType w:val="hybridMultilevel"/>
    <w:tmpl w:val="D7FEB2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B0B7E"/>
    <w:multiLevelType w:val="hybridMultilevel"/>
    <w:tmpl w:val="6D8C24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93687"/>
    <w:multiLevelType w:val="hybridMultilevel"/>
    <w:tmpl w:val="BD1ED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06BBB"/>
    <w:multiLevelType w:val="hybridMultilevel"/>
    <w:tmpl w:val="53B240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F248B"/>
    <w:multiLevelType w:val="hybridMultilevel"/>
    <w:tmpl w:val="244850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406B8"/>
    <w:multiLevelType w:val="hybridMultilevel"/>
    <w:tmpl w:val="06EE3E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C2E72"/>
    <w:multiLevelType w:val="hybridMultilevel"/>
    <w:tmpl w:val="ED4078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F1085"/>
    <w:multiLevelType w:val="hybridMultilevel"/>
    <w:tmpl w:val="02E2F246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B3250"/>
    <w:multiLevelType w:val="hybridMultilevel"/>
    <w:tmpl w:val="DFA2ED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D471DE"/>
    <w:multiLevelType w:val="hybridMultilevel"/>
    <w:tmpl w:val="BEC2AC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9B2539"/>
    <w:multiLevelType w:val="hybridMultilevel"/>
    <w:tmpl w:val="9B8830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10115B"/>
    <w:multiLevelType w:val="hybridMultilevel"/>
    <w:tmpl w:val="23EA37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9E0D21"/>
    <w:multiLevelType w:val="hybridMultilevel"/>
    <w:tmpl w:val="2E304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14665B"/>
    <w:multiLevelType w:val="hybridMultilevel"/>
    <w:tmpl w:val="AE3EF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67AA8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0A3608"/>
    <w:multiLevelType w:val="hybridMultilevel"/>
    <w:tmpl w:val="01F695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5"/>
  </w:num>
  <w:num w:numId="5">
    <w:abstractNumId w:val="29"/>
  </w:num>
  <w:num w:numId="6">
    <w:abstractNumId w:val="26"/>
  </w:num>
  <w:num w:numId="7">
    <w:abstractNumId w:val="23"/>
  </w:num>
  <w:num w:numId="8">
    <w:abstractNumId w:val="12"/>
  </w:num>
  <w:num w:numId="9">
    <w:abstractNumId w:val="14"/>
  </w:num>
  <w:num w:numId="10">
    <w:abstractNumId w:val="2"/>
  </w:num>
  <w:num w:numId="11">
    <w:abstractNumId w:val="32"/>
  </w:num>
  <w:num w:numId="12">
    <w:abstractNumId w:val="0"/>
  </w:num>
  <w:num w:numId="13">
    <w:abstractNumId w:val="13"/>
  </w:num>
  <w:num w:numId="14">
    <w:abstractNumId w:val="9"/>
  </w:num>
  <w:num w:numId="15">
    <w:abstractNumId w:val="22"/>
  </w:num>
  <w:num w:numId="16">
    <w:abstractNumId w:val="11"/>
  </w:num>
  <w:num w:numId="17">
    <w:abstractNumId w:val="8"/>
  </w:num>
  <w:num w:numId="18">
    <w:abstractNumId w:val="24"/>
  </w:num>
  <w:num w:numId="19">
    <w:abstractNumId w:val="1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28"/>
  </w:num>
  <w:num w:numId="23">
    <w:abstractNumId w:val="19"/>
  </w:num>
  <w:num w:numId="24">
    <w:abstractNumId w:val="31"/>
  </w:num>
  <w:num w:numId="25">
    <w:abstractNumId w:val="16"/>
  </w:num>
  <w:num w:numId="26">
    <w:abstractNumId w:val="3"/>
  </w:num>
  <w:num w:numId="27">
    <w:abstractNumId w:val="18"/>
  </w:num>
  <w:num w:numId="28">
    <w:abstractNumId w:val="15"/>
  </w:num>
  <w:num w:numId="29">
    <w:abstractNumId w:val="6"/>
  </w:num>
  <w:num w:numId="30">
    <w:abstractNumId w:val="10"/>
  </w:num>
  <w:num w:numId="31">
    <w:abstractNumId w:val="33"/>
  </w:num>
  <w:num w:numId="32">
    <w:abstractNumId w:val="20"/>
  </w:num>
  <w:num w:numId="33">
    <w:abstractNumId w:val="21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0F6B07"/>
    <w:rsid w:val="0000535B"/>
    <w:rsid w:val="000119C9"/>
    <w:rsid w:val="00027042"/>
    <w:rsid w:val="0004760D"/>
    <w:rsid w:val="00081106"/>
    <w:rsid w:val="000B32A9"/>
    <w:rsid w:val="000F6B07"/>
    <w:rsid w:val="00115278"/>
    <w:rsid w:val="00165BFE"/>
    <w:rsid w:val="002378A6"/>
    <w:rsid w:val="0024618E"/>
    <w:rsid w:val="00283538"/>
    <w:rsid w:val="002953FC"/>
    <w:rsid w:val="002A1169"/>
    <w:rsid w:val="002B676F"/>
    <w:rsid w:val="002E424A"/>
    <w:rsid w:val="003062C2"/>
    <w:rsid w:val="003163C2"/>
    <w:rsid w:val="00333ABB"/>
    <w:rsid w:val="00376B84"/>
    <w:rsid w:val="0038442D"/>
    <w:rsid w:val="003A5753"/>
    <w:rsid w:val="003F3ABA"/>
    <w:rsid w:val="004248EB"/>
    <w:rsid w:val="00465027"/>
    <w:rsid w:val="004858AF"/>
    <w:rsid w:val="00497ECE"/>
    <w:rsid w:val="004B6598"/>
    <w:rsid w:val="00553FF3"/>
    <w:rsid w:val="00557480"/>
    <w:rsid w:val="005D5376"/>
    <w:rsid w:val="005E5872"/>
    <w:rsid w:val="005E622B"/>
    <w:rsid w:val="005E692B"/>
    <w:rsid w:val="00601F2E"/>
    <w:rsid w:val="006E25CA"/>
    <w:rsid w:val="006F10F8"/>
    <w:rsid w:val="0073486B"/>
    <w:rsid w:val="00766DD4"/>
    <w:rsid w:val="007747C8"/>
    <w:rsid w:val="007874E7"/>
    <w:rsid w:val="008260F3"/>
    <w:rsid w:val="00892A5C"/>
    <w:rsid w:val="008C4039"/>
    <w:rsid w:val="008D104F"/>
    <w:rsid w:val="00913B60"/>
    <w:rsid w:val="00970AC7"/>
    <w:rsid w:val="00994C02"/>
    <w:rsid w:val="009A3158"/>
    <w:rsid w:val="009E6AE3"/>
    <w:rsid w:val="00A43DEA"/>
    <w:rsid w:val="00A529FE"/>
    <w:rsid w:val="00AA6BF0"/>
    <w:rsid w:val="00AC7090"/>
    <w:rsid w:val="00AD36D5"/>
    <w:rsid w:val="00AF6D19"/>
    <w:rsid w:val="00B249DE"/>
    <w:rsid w:val="00B2529F"/>
    <w:rsid w:val="00B4081E"/>
    <w:rsid w:val="00B40C0D"/>
    <w:rsid w:val="00B744CB"/>
    <w:rsid w:val="00BB20DB"/>
    <w:rsid w:val="00BC29BE"/>
    <w:rsid w:val="00BC331E"/>
    <w:rsid w:val="00C16A92"/>
    <w:rsid w:val="00C4749E"/>
    <w:rsid w:val="00C66AE6"/>
    <w:rsid w:val="00C755A2"/>
    <w:rsid w:val="00D01193"/>
    <w:rsid w:val="00D020CD"/>
    <w:rsid w:val="00D107D4"/>
    <w:rsid w:val="00D31922"/>
    <w:rsid w:val="00D417E9"/>
    <w:rsid w:val="00D8073F"/>
    <w:rsid w:val="00D82939"/>
    <w:rsid w:val="00D90D77"/>
    <w:rsid w:val="00DB18E0"/>
    <w:rsid w:val="00DB317C"/>
    <w:rsid w:val="00DB6DCF"/>
    <w:rsid w:val="00DC294E"/>
    <w:rsid w:val="00DF64F0"/>
    <w:rsid w:val="00E26A7D"/>
    <w:rsid w:val="00E33EB7"/>
    <w:rsid w:val="00E90054"/>
    <w:rsid w:val="00FA1FA4"/>
    <w:rsid w:val="00FE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91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13B60"/>
  </w:style>
  <w:style w:type="paragraph" w:styleId="Altbilgi">
    <w:name w:val="footer"/>
    <w:basedOn w:val="Normal"/>
    <w:link w:val="AltbilgiChar"/>
    <w:uiPriority w:val="99"/>
    <w:unhideWhenUsed/>
    <w:rsid w:val="0091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3B60"/>
  </w:style>
  <w:style w:type="paragraph" w:styleId="BalonMetni">
    <w:name w:val="Balloon Text"/>
    <w:basedOn w:val="Normal"/>
    <w:link w:val="BalonMetniChar"/>
    <w:uiPriority w:val="99"/>
    <w:semiHidden/>
    <w:unhideWhenUsed/>
    <w:rsid w:val="0091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3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15</cp:revision>
  <cp:lastPrinted>2018-01-25T08:02:00Z</cp:lastPrinted>
  <dcterms:created xsi:type="dcterms:W3CDTF">2018-01-25T07:39:00Z</dcterms:created>
  <dcterms:modified xsi:type="dcterms:W3CDTF">2019-03-19T12:14:00Z</dcterms:modified>
</cp:coreProperties>
</file>