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E2" w:rsidRDefault="007A5DE2" w:rsidP="00F607AC">
      <w:pPr>
        <w:shd w:val="clear" w:color="auto" w:fill="FFFFFF"/>
        <w:spacing w:after="0"/>
        <w:rPr>
          <w:lang w:eastAsia="tr-TR"/>
        </w:rPr>
      </w:pPr>
      <w:r w:rsidRPr="00F607AC">
        <w:rPr>
          <w:b/>
          <w:bCs/>
          <w:lang w:eastAsia="tr-TR"/>
        </w:rPr>
        <w:t>Sayın hasta ve/veya hasta yakınımız</w:t>
      </w:r>
      <w:r>
        <w:rPr>
          <w:lang w:eastAsia="tr-TR"/>
        </w:rPr>
        <w:t>;</w:t>
      </w:r>
    </w:p>
    <w:p w:rsidR="007A5DE2" w:rsidRPr="00743BF6" w:rsidRDefault="007A5DE2" w:rsidP="00743BF6">
      <w:pPr>
        <w:shd w:val="clear" w:color="auto" w:fill="FFFFFF"/>
        <w:spacing w:after="0"/>
        <w:jc w:val="both"/>
        <w:rPr>
          <w:lang w:eastAsia="tr-TR"/>
        </w:rPr>
      </w:pPr>
      <w:r>
        <w:rPr>
          <w:lang w:eastAsia="tr-TR"/>
        </w:rPr>
        <w:tab/>
        <w:t xml:space="preserve"> </w:t>
      </w:r>
      <w:r w:rsidRPr="00175C71">
        <w:rPr>
          <w:lang w:eastAsia="tr-TR"/>
        </w:rPr>
        <w:t>Bu formda sizin tıbbi ve diş tedavileri ile ilgili hikayeniz  ve bazı kişisel bilgiler istenecektir. Uygulanacak olan tedavi ve işlemler hakkında bilgi sahibi olmak en doğal hakkınızdır.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sizin kararınıza bağlıdır.</w:t>
      </w:r>
    </w:p>
    <w:p w:rsidR="007A5DE2" w:rsidRDefault="007A5DE2" w:rsidP="00743BF6">
      <w:pPr>
        <w:shd w:val="clear" w:color="auto" w:fill="FFFFFF"/>
        <w:spacing w:after="0"/>
        <w:jc w:val="both"/>
      </w:pPr>
      <w:r>
        <w:rPr>
          <w:b/>
          <w:bCs/>
          <w:lang w:eastAsia="tr-TR"/>
        </w:rPr>
        <w:tab/>
      </w:r>
      <w:proofErr w:type="spellStart"/>
      <w:r w:rsidRPr="00175C71">
        <w:t>Periodontal</w:t>
      </w:r>
      <w:proofErr w:type="spellEnd"/>
      <w:r w:rsidRPr="00175C71">
        <w:t xml:space="preserve"> apse akut veya kronik olabilir. Akut durumda şiddetli ağrı, şişlik, </w:t>
      </w:r>
      <w:proofErr w:type="spellStart"/>
      <w:r w:rsidRPr="00175C71">
        <w:t>lenfadenopati</w:t>
      </w:r>
      <w:proofErr w:type="spellEnd"/>
      <w:r w:rsidRPr="00175C71">
        <w:t xml:space="preserve">, ateş ve halsizlik görülür. Bu durumda hastaya antibiyotik verilerek tedaviye başlanır. Antibiyotik kullanılmasının ardından apse drene edilir. Bunun için bölgeye lokal anestezi uygulanır ve </w:t>
      </w:r>
      <w:proofErr w:type="spellStart"/>
      <w:r w:rsidRPr="00175C71">
        <w:t>subgingival</w:t>
      </w:r>
      <w:proofErr w:type="spellEnd"/>
      <w:r w:rsidRPr="00175C71">
        <w:t xml:space="preserve"> </w:t>
      </w:r>
      <w:proofErr w:type="spellStart"/>
      <w:r w:rsidRPr="00175C71">
        <w:t>küretaj</w:t>
      </w:r>
      <w:proofErr w:type="spellEnd"/>
      <w:r w:rsidRPr="00175C71">
        <w:t xml:space="preserve"> yapılır. Gerekli durumlarda </w:t>
      </w:r>
      <w:proofErr w:type="spellStart"/>
      <w:r w:rsidRPr="00175C71">
        <w:t>flep</w:t>
      </w:r>
      <w:proofErr w:type="spellEnd"/>
      <w:r w:rsidRPr="00175C71">
        <w:t xml:space="preserve"> cerrahisi yapılır. Eğer apse kronik ise sıklıkla antibiyotik tedavisi gerekmez. </w:t>
      </w:r>
    </w:p>
    <w:p w:rsidR="007A5DE2" w:rsidRPr="00175C71" w:rsidRDefault="007A5DE2" w:rsidP="00743BF6">
      <w:pPr>
        <w:jc w:val="both"/>
        <w:rPr>
          <w:b/>
          <w:bCs/>
        </w:rPr>
      </w:pPr>
      <w:r w:rsidRPr="00175C71">
        <w:rPr>
          <w:b/>
          <w:bCs/>
        </w:rPr>
        <w:t xml:space="preserve">Tedaviden Beklenenler: </w:t>
      </w:r>
      <w:r w:rsidRPr="00175C71">
        <w:t xml:space="preserve">Öncelikle hastanın ağrı, şişlik gibi şikayetlerinin ortadan kaldırılması amaçlanır. Apse sonucu kaybedilen dokuların geri kazanılması hedeflenir. </w:t>
      </w:r>
    </w:p>
    <w:p w:rsidR="007A5DE2" w:rsidRPr="00175C71" w:rsidRDefault="007A5DE2" w:rsidP="00743BF6">
      <w:pPr>
        <w:jc w:val="both"/>
        <w:rPr>
          <w:b/>
          <w:bCs/>
        </w:rPr>
      </w:pPr>
      <w:r w:rsidRPr="00175C71">
        <w:rPr>
          <w:b/>
          <w:bCs/>
        </w:rPr>
        <w:t xml:space="preserve">Önerilen Tedavi Uygulanmazsa:  </w:t>
      </w:r>
      <w:proofErr w:type="spellStart"/>
      <w:r w:rsidRPr="00175C71">
        <w:t>Periodontal</w:t>
      </w:r>
      <w:proofErr w:type="spellEnd"/>
      <w:r w:rsidRPr="00175C71">
        <w:t xml:space="preserve"> apsenin daha derin dokulara ilerlemesi sonucu oluşan kemik kaybı sonucu dişlerde hareketlilik artışı, çiğneme fonksiyonunda azalma ve daha ileri dönemde diş kayıpları meydana gelebilir. </w:t>
      </w:r>
    </w:p>
    <w:p w:rsidR="007A5DE2" w:rsidRPr="00175C71" w:rsidRDefault="007A5DE2" w:rsidP="00743BF6">
      <w:pPr>
        <w:jc w:val="both"/>
        <w:rPr>
          <w:b/>
          <w:bCs/>
        </w:rPr>
      </w:pPr>
      <w:r w:rsidRPr="00175C71">
        <w:rPr>
          <w:b/>
          <w:bCs/>
        </w:rPr>
        <w:t xml:space="preserve">Tedavi Sonrası Dikkat Edilmesi Gerekenler:  </w:t>
      </w:r>
      <w:r w:rsidRPr="00175C71">
        <w:t xml:space="preserve">Eğer önerilmişse antibiyotiklerin tarif edilen şekilde kullanılması gerekir. </w:t>
      </w:r>
      <w:proofErr w:type="spellStart"/>
      <w:r w:rsidRPr="00175C71">
        <w:t>Subgingival</w:t>
      </w:r>
      <w:proofErr w:type="spellEnd"/>
      <w:r w:rsidRPr="00175C71">
        <w:t xml:space="preserve"> </w:t>
      </w:r>
      <w:proofErr w:type="spellStart"/>
      <w:r w:rsidRPr="00175C71">
        <w:t>küretaj</w:t>
      </w:r>
      <w:proofErr w:type="spellEnd"/>
      <w:r w:rsidRPr="00175C71">
        <w:t xml:space="preserve"> veya </w:t>
      </w:r>
      <w:proofErr w:type="spellStart"/>
      <w:r w:rsidRPr="00175C71">
        <w:t>flep</w:t>
      </w:r>
      <w:proofErr w:type="spellEnd"/>
      <w:r w:rsidRPr="00175C71">
        <w:t xml:space="preserve"> cerrahisi sonrası öneriler dikkate alınmalıdır.</w:t>
      </w:r>
    </w:p>
    <w:p w:rsidR="007A5DE2" w:rsidRDefault="007A5DE2" w:rsidP="00743BF6">
      <w:pPr>
        <w:jc w:val="both"/>
      </w:pPr>
      <w:r w:rsidRPr="00175C71">
        <w:rPr>
          <w:b/>
          <w:bCs/>
        </w:rPr>
        <w:t>Uygulanan Tedavinin Başarısı İle İlgili Garanti Verilememesi</w:t>
      </w:r>
      <w:r w:rsidRPr="00175C71">
        <w:t xml:space="preserve">: Bu tedavilerin başarılı olacağına dair bana hiçbir garanti, başarılı olacağına dair hiçbir yazılı belge ya da güvence verilmediğini biliyorum. Kişisel farklılıklar söz konusu olduğundan </w:t>
      </w:r>
      <w:proofErr w:type="spellStart"/>
      <w:r w:rsidRPr="00175C71">
        <w:t>periodontoloğum</w:t>
      </w:r>
      <w:proofErr w:type="spellEnd"/>
      <w:r w:rsidRPr="00175C71">
        <w:t xml:space="preserve"> başarı şansını tahmin edemeyebilir. Çok iyi bir ağız bakımı sağlanabilse dahi, başarısızlık riski vardır ve yeni bir tedavi gerekebilir. </w:t>
      </w:r>
    </w:p>
    <w:p w:rsidR="007A5DE2" w:rsidRDefault="007A5DE2" w:rsidP="00743BF6">
      <w:pPr>
        <w:jc w:val="both"/>
      </w:pPr>
      <w:r w:rsidRPr="00175C71">
        <w:rPr>
          <w:b/>
          <w:bCs/>
        </w:rPr>
        <w:t xml:space="preserve">ONAY: </w:t>
      </w:r>
      <w:r>
        <w:t>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w:t>
      </w:r>
      <w:r w:rsidRPr="00175C71">
        <w:t xml:space="preserve">Teşhis ve tedavi esnasında; konsültasyon istenebileceği ve bunların tedavi sürecine katılabileceği, Öğrencilerin tanı ve tedaviye katılacağı, asistan ve öğretim üyeleri denetiminde çalışacakları, Ağız, Diş ve Çene Radyolojisi hekimlerinin, öğrencilerin, </w:t>
      </w:r>
      <w:proofErr w:type="spellStart"/>
      <w:r w:rsidRPr="00175C71">
        <w:t>dental</w:t>
      </w:r>
      <w:proofErr w:type="spellEnd"/>
      <w:r w:rsidRPr="00175C71">
        <w:t xml:space="preserve"> teknisyen ve röntgen teknisyenlerinin röntgen çekebileceği Kimlik bilgilerimin gizli tutularak </w:t>
      </w:r>
      <w:proofErr w:type="spellStart"/>
      <w:r w:rsidRPr="00175C71">
        <w:t>anamnez</w:t>
      </w:r>
      <w:proofErr w:type="spellEnd"/>
      <w:r w:rsidRPr="00175C71">
        <w:t xml:space="preserve"> bilgilerimin, radyolojik görüntülerimin, fotoğraflarımın, tetkik sonuçlarımın (patoloji raporu, </w:t>
      </w:r>
      <w:proofErr w:type="spellStart"/>
      <w:r w:rsidRPr="00175C71">
        <w:t>laboratuvar</w:t>
      </w:r>
      <w:proofErr w:type="spellEnd"/>
      <w:r w:rsidRPr="00175C71">
        <w:t xml:space="preserve"> sonuçları vb) teşhis, bilimsel, eğitim veya araştırma amaçlı kullanılabileceği, Verilen randevulara aksatmadan gelinmesi ve hekimin tedavi ile ilgili öneri ve uygulamalarına uyulmasının tedavi sonuçlarını doğrudan etkileyebileceği, </w:t>
      </w:r>
      <w:r w:rsidRPr="00175C71">
        <w:rPr>
          <w:b/>
          <w:bCs/>
          <w:u w:val="single"/>
        </w:rPr>
        <w:t>tarafıma</w:t>
      </w:r>
      <w:r w:rsidRPr="00175C71">
        <w:rPr>
          <w:b/>
          <w:bCs/>
        </w:rPr>
        <w:t xml:space="preserve"> </w:t>
      </w:r>
      <w:r w:rsidRPr="00175C71">
        <w:t xml:space="preserve">açıklandı. </w:t>
      </w:r>
    </w:p>
    <w:p w:rsidR="006D441C" w:rsidRPr="00743BF6" w:rsidRDefault="006D441C" w:rsidP="00743BF6">
      <w:pPr>
        <w:jc w:val="both"/>
      </w:pPr>
    </w:p>
    <w:p w:rsidR="007A5DE2" w:rsidRPr="00601207" w:rsidRDefault="007A5DE2" w:rsidP="00743BF6">
      <w:pPr>
        <w:pStyle w:val="Default"/>
        <w:spacing w:line="276" w:lineRule="auto"/>
        <w:jc w:val="both"/>
        <w:rPr>
          <w:rFonts w:cs="Calibri"/>
          <w:color w:val="auto"/>
          <w:sz w:val="22"/>
          <w:szCs w:val="22"/>
        </w:rPr>
      </w:pPr>
      <w:r w:rsidRPr="00601207">
        <w:rPr>
          <w:rFonts w:cs="Calibri"/>
          <w:color w:val="auto"/>
          <w:sz w:val="22"/>
          <w:szCs w:val="22"/>
        </w:rPr>
        <w:lastRenderedPageBreak/>
        <w:t>Aşağıdak</w:t>
      </w:r>
      <w:r>
        <w:rPr>
          <w:rFonts w:cs="Calibri"/>
          <w:color w:val="auto"/>
          <w:sz w:val="22"/>
          <w:szCs w:val="22"/>
        </w:rPr>
        <w:t xml:space="preserve">i boş alanı kendi el yazınızla </w:t>
      </w:r>
      <w:r w:rsidRPr="00601207">
        <w:rPr>
          <w:rFonts w:cs="Calibri"/>
          <w:b/>
          <w:bCs/>
          <w:color w:val="auto"/>
          <w:sz w:val="22"/>
          <w:szCs w:val="22"/>
        </w:rPr>
        <w:t>''Bana verilen bu evrakı okudum, anladım ve tedaviyi kabul</w:t>
      </w:r>
      <w:r>
        <w:rPr>
          <w:rFonts w:cs="Calibri"/>
          <w:color w:val="auto"/>
          <w:sz w:val="22"/>
          <w:szCs w:val="22"/>
        </w:rPr>
        <w:t xml:space="preserve"> </w:t>
      </w:r>
      <w:r w:rsidRPr="00601207">
        <w:rPr>
          <w:rFonts w:cs="Calibri"/>
          <w:b/>
          <w:bCs/>
          <w:color w:val="auto"/>
          <w:sz w:val="22"/>
          <w:szCs w:val="22"/>
        </w:rPr>
        <w:t>ediyorum'</w:t>
      </w:r>
      <w:r>
        <w:rPr>
          <w:rFonts w:cs="Calibri"/>
          <w:color w:val="auto"/>
          <w:sz w:val="22"/>
          <w:szCs w:val="22"/>
        </w:rPr>
        <w:t>'</w:t>
      </w:r>
      <w:r w:rsidRPr="00601207">
        <w:rPr>
          <w:rFonts w:cs="Calibri"/>
          <w:color w:val="auto"/>
          <w:sz w:val="22"/>
          <w:szCs w:val="22"/>
        </w:rPr>
        <w:t xml:space="preserve"> şeklinde doldurunuz. </w:t>
      </w:r>
    </w:p>
    <w:p w:rsidR="007A5DE2" w:rsidRPr="00601207" w:rsidRDefault="007A5DE2" w:rsidP="00EE235F">
      <w:pPr>
        <w:pStyle w:val="Default"/>
        <w:rPr>
          <w:rFonts w:cs="Calibri"/>
          <w:color w:val="auto"/>
          <w:sz w:val="22"/>
          <w:szCs w:val="22"/>
        </w:rPr>
      </w:pPr>
      <w:r w:rsidRPr="00601207">
        <w:rPr>
          <w:rFonts w:cs="Calibri"/>
          <w:color w:val="auto"/>
          <w:sz w:val="22"/>
          <w:szCs w:val="22"/>
        </w:rPr>
        <w:t xml:space="preserve">  ………………………………………………………………………………………………………………………………………………………</w:t>
      </w:r>
    </w:p>
    <w:p w:rsidR="007A5DE2" w:rsidRPr="00601207" w:rsidRDefault="007A5DE2" w:rsidP="00EE235F">
      <w:pPr>
        <w:pStyle w:val="Default"/>
        <w:rPr>
          <w:rFonts w:cs="Calibri"/>
          <w:color w:val="auto"/>
          <w:sz w:val="22"/>
          <w:szCs w:val="22"/>
        </w:rPr>
      </w:pPr>
    </w:p>
    <w:p w:rsidR="007A5DE2" w:rsidRPr="00601207" w:rsidRDefault="007A5DE2" w:rsidP="00EE235F">
      <w:pPr>
        <w:pStyle w:val="Default"/>
        <w:rPr>
          <w:rFonts w:cs="Calibri"/>
          <w:color w:val="auto"/>
          <w:sz w:val="22"/>
          <w:szCs w:val="22"/>
        </w:rPr>
      </w:pPr>
      <w:r w:rsidRPr="00601207">
        <w:rPr>
          <w:rFonts w:cs="Calibri"/>
          <w:color w:val="auto"/>
          <w:sz w:val="22"/>
          <w:szCs w:val="22"/>
        </w:rPr>
        <w:t xml:space="preserve"> (Yasal yeterliliği olmayan hastalar için hastanın velisi / yasal vasisi tarafından doldurulacaktır.)*</w:t>
      </w:r>
    </w:p>
    <w:p w:rsidR="007A5DE2" w:rsidRPr="00601207" w:rsidRDefault="007A5DE2" w:rsidP="00566871">
      <w:pPr>
        <w:pStyle w:val="Default"/>
        <w:spacing w:line="276" w:lineRule="auto"/>
        <w:rPr>
          <w:rFonts w:cs="Calibri"/>
          <w:color w:val="auto"/>
          <w:sz w:val="22"/>
          <w:szCs w:val="22"/>
        </w:rPr>
      </w:pPr>
    </w:p>
    <w:p w:rsidR="007A5DE2" w:rsidRPr="00601207" w:rsidRDefault="007A5DE2" w:rsidP="00566871">
      <w:pPr>
        <w:pStyle w:val="Default"/>
        <w:spacing w:line="276" w:lineRule="auto"/>
        <w:rPr>
          <w:rFonts w:cs="Calibri"/>
          <w:color w:val="auto"/>
          <w:sz w:val="22"/>
          <w:szCs w:val="22"/>
        </w:rPr>
      </w:pPr>
    </w:p>
    <w:p w:rsidR="007A5DE2" w:rsidRPr="00601207" w:rsidRDefault="007A5DE2" w:rsidP="00566871">
      <w:pPr>
        <w:pStyle w:val="Default"/>
        <w:spacing w:line="276" w:lineRule="auto"/>
        <w:rPr>
          <w:rFonts w:cs="Calibri"/>
          <w:color w:val="auto"/>
          <w:sz w:val="22"/>
          <w:szCs w:val="22"/>
        </w:rPr>
      </w:pPr>
      <w:r w:rsidRPr="00601207">
        <w:rPr>
          <w:rFonts w:cs="Calibri"/>
          <w:color w:val="auto"/>
          <w:sz w:val="22"/>
          <w:szCs w:val="22"/>
        </w:rPr>
        <w:t xml:space="preserve">Hastanın ya da hastanın yasal temsilcisinin; </w:t>
      </w:r>
      <w:r w:rsidRPr="00601207">
        <w:rPr>
          <w:rFonts w:cs="Calibri"/>
          <w:color w:val="auto"/>
          <w:sz w:val="22"/>
          <w:szCs w:val="22"/>
        </w:rPr>
        <w:tab/>
      </w:r>
      <w:r w:rsidRPr="00601207">
        <w:rPr>
          <w:rFonts w:cs="Calibri"/>
          <w:color w:val="auto"/>
          <w:sz w:val="22"/>
          <w:szCs w:val="22"/>
        </w:rPr>
        <w:tab/>
      </w:r>
      <w:r w:rsidRPr="00601207">
        <w:rPr>
          <w:rFonts w:cs="Calibri"/>
          <w:color w:val="auto"/>
          <w:sz w:val="22"/>
          <w:szCs w:val="22"/>
        </w:rPr>
        <w:tab/>
        <w:t>Tedavi uygulayan hekimin;</w:t>
      </w:r>
    </w:p>
    <w:p w:rsidR="007A5DE2" w:rsidRDefault="007A5DE2" w:rsidP="00566871">
      <w:pPr>
        <w:pStyle w:val="Default"/>
        <w:spacing w:line="276" w:lineRule="auto"/>
        <w:rPr>
          <w:rFonts w:cs="Calibri"/>
          <w:b/>
          <w:bCs/>
          <w:color w:val="auto"/>
          <w:sz w:val="22"/>
          <w:szCs w:val="22"/>
        </w:rPr>
      </w:pPr>
    </w:p>
    <w:p w:rsidR="007A5DE2" w:rsidRDefault="007A5DE2" w:rsidP="00566871">
      <w:pPr>
        <w:pStyle w:val="Default"/>
        <w:spacing w:line="276" w:lineRule="auto"/>
        <w:rPr>
          <w:rFonts w:cs="Calibri"/>
          <w:color w:val="auto"/>
          <w:sz w:val="22"/>
          <w:szCs w:val="22"/>
        </w:rPr>
      </w:pPr>
      <w:r w:rsidRPr="00FB4321">
        <w:rPr>
          <w:rFonts w:cs="Calibri"/>
          <w:color w:val="auto"/>
          <w:sz w:val="22"/>
          <w:szCs w:val="22"/>
        </w:rPr>
        <w:t>Adı Soyadı</w:t>
      </w:r>
      <w:r>
        <w:rPr>
          <w:rFonts w:cs="Calibri"/>
          <w:color w:val="auto"/>
          <w:sz w:val="22"/>
          <w:szCs w:val="22"/>
        </w:rPr>
        <w:tab/>
      </w:r>
      <w:r w:rsidRPr="00FB4321">
        <w:rPr>
          <w:rFonts w:cs="Calibri"/>
          <w:color w:val="auto"/>
          <w:sz w:val="22"/>
          <w:szCs w:val="22"/>
        </w:rPr>
        <w:t xml:space="preserve">: </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Adı Soyadı</w:t>
      </w:r>
      <w:r>
        <w:rPr>
          <w:rFonts w:cs="Calibri"/>
          <w:color w:val="auto"/>
          <w:sz w:val="22"/>
          <w:szCs w:val="22"/>
        </w:rPr>
        <w:tab/>
        <w:t>:</w:t>
      </w:r>
    </w:p>
    <w:p w:rsidR="007A5DE2" w:rsidRPr="00FB4321" w:rsidRDefault="007A5DE2" w:rsidP="00566871">
      <w:pPr>
        <w:pStyle w:val="Default"/>
        <w:spacing w:line="276" w:lineRule="auto"/>
        <w:rPr>
          <w:rFonts w:cs="Calibri"/>
          <w:color w:val="auto"/>
          <w:sz w:val="22"/>
          <w:szCs w:val="22"/>
        </w:rPr>
      </w:pPr>
      <w:r>
        <w:rPr>
          <w:rFonts w:cs="Calibri"/>
          <w:color w:val="auto"/>
          <w:sz w:val="22"/>
          <w:szCs w:val="22"/>
        </w:rPr>
        <w:t>TC Kimlik No</w:t>
      </w:r>
      <w:r>
        <w:rPr>
          <w:rFonts w:cs="Calibri"/>
          <w:color w:val="auto"/>
          <w:sz w:val="22"/>
          <w:szCs w:val="22"/>
        </w:rPr>
        <w:tab/>
        <w:t>:</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İmza</w:t>
      </w:r>
      <w:r>
        <w:rPr>
          <w:rFonts w:cs="Calibri"/>
          <w:color w:val="auto"/>
          <w:sz w:val="22"/>
          <w:szCs w:val="22"/>
        </w:rPr>
        <w:tab/>
      </w:r>
      <w:r>
        <w:rPr>
          <w:rFonts w:cs="Calibri"/>
          <w:color w:val="auto"/>
          <w:sz w:val="22"/>
          <w:szCs w:val="22"/>
        </w:rPr>
        <w:tab/>
        <w:t>:</w:t>
      </w:r>
    </w:p>
    <w:p w:rsidR="007A5DE2" w:rsidRDefault="007A5DE2" w:rsidP="00566871">
      <w:pPr>
        <w:pStyle w:val="Default"/>
        <w:spacing w:line="276" w:lineRule="auto"/>
        <w:rPr>
          <w:rFonts w:cs="Calibri"/>
          <w:color w:val="auto"/>
          <w:sz w:val="22"/>
          <w:szCs w:val="22"/>
        </w:rPr>
      </w:pPr>
      <w:r w:rsidRPr="00FB4321">
        <w:rPr>
          <w:rFonts w:cs="Calibri"/>
          <w:color w:val="auto"/>
          <w:sz w:val="22"/>
          <w:szCs w:val="22"/>
        </w:rPr>
        <w:t>Doğum Tarihi</w:t>
      </w:r>
      <w:r>
        <w:rPr>
          <w:rFonts w:cs="Calibri"/>
          <w:color w:val="auto"/>
          <w:sz w:val="22"/>
          <w:szCs w:val="22"/>
        </w:rPr>
        <w:tab/>
      </w:r>
      <w:r w:rsidRPr="00FB4321">
        <w:rPr>
          <w:rFonts w:cs="Calibri"/>
          <w:color w:val="auto"/>
          <w:sz w:val="22"/>
          <w:szCs w:val="22"/>
        </w:rPr>
        <w:t>:</w:t>
      </w:r>
    </w:p>
    <w:p w:rsidR="007A5DE2" w:rsidRPr="00FB4321" w:rsidRDefault="007A5DE2" w:rsidP="00566871">
      <w:pPr>
        <w:pStyle w:val="Default"/>
        <w:spacing w:line="276" w:lineRule="auto"/>
        <w:rPr>
          <w:rFonts w:cs="Calibri"/>
          <w:color w:val="auto"/>
          <w:sz w:val="22"/>
          <w:szCs w:val="22"/>
        </w:rPr>
      </w:pPr>
      <w:r>
        <w:rPr>
          <w:rFonts w:cs="Calibri"/>
          <w:color w:val="auto"/>
          <w:sz w:val="22"/>
          <w:szCs w:val="22"/>
        </w:rPr>
        <w:t>Tarih</w:t>
      </w:r>
      <w:r w:rsidR="00F031FA">
        <w:rPr>
          <w:rFonts w:cs="Calibri"/>
          <w:color w:val="auto"/>
          <w:sz w:val="22"/>
          <w:szCs w:val="22"/>
        </w:rPr>
        <w:t>/Saat</w:t>
      </w:r>
      <w:r w:rsidR="00F031FA">
        <w:rPr>
          <w:rFonts w:cs="Calibri"/>
          <w:color w:val="auto"/>
          <w:sz w:val="22"/>
          <w:szCs w:val="22"/>
        </w:rPr>
        <w:tab/>
      </w:r>
      <w:r>
        <w:rPr>
          <w:rFonts w:cs="Calibri"/>
          <w:color w:val="auto"/>
          <w:sz w:val="22"/>
          <w:szCs w:val="22"/>
        </w:rPr>
        <w:t>:</w:t>
      </w:r>
      <w:r w:rsidRPr="00FB4321">
        <w:rPr>
          <w:rFonts w:cs="Calibri"/>
          <w:color w:val="auto"/>
          <w:sz w:val="22"/>
          <w:szCs w:val="22"/>
        </w:rPr>
        <w:t xml:space="preserve"> </w:t>
      </w:r>
    </w:p>
    <w:p w:rsidR="007A5DE2" w:rsidRDefault="007A5DE2" w:rsidP="00566871">
      <w:r w:rsidRPr="00FB4321">
        <w:t>İmzası</w:t>
      </w:r>
      <w:r>
        <w:tab/>
      </w:r>
      <w:r>
        <w:tab/>
      </w:r>
      <w:r w:rsidRPr="00FB4321">
        <w:t>:</w:t>
      </w:r>
    </w:p>
    <w:p w:rsidR="007A5DE2" w:rsidRPr="00711FFA" w:rsidRDefault="007A5DE2" w:rsidP="00566871"/>
    <w:p w:rsidR="007A5DE2" w:rsidRDefault="007A5DE2" w:rsidP="00566871">
      <w:pPr>
        <w:jc w:val="both"/>
        <w:rPr>
          <w:b/>
          <w:bCs/>
        </w:rPr>
      </w:pPr>
    </w:p>
    <w:p w:rsidR="007A5DE2" w:rsidRPr="0061557E" w:rsidRDefault="007A5DE2" w:rsidP="00566871">
      <w:pPr>
        <w:jc w:val="both"/>
        <w:rPr>
          <w:i/>
          <w:iCs/>
          <w:sz w:val="20"/>
          <w:szCs w:val="20"/>
        </w:rPr>
      </w:pPr>
      <w:bookmarkStart w:id="0" w:name="_GoBack"/>
      <w:bookmarkEnd w:id="0"/>
      <w:r w:rsidRPr="0061557E">
        <w:rPr>
          <w:i/>
          <w:iCs/>
          <w:sz w:val="20"/>
          <w:szCs w:val="20"/>
        </w:rPr>
        <w:t>NOT: Onam formu iki nüsha olarak hazırlanır, bir nüshası hastaya veya kanuni temsilcisine verilir, diğer nüsha ise sağlık kurumu tarafından arşivlenir.</w:t>
      </w:r>
    </w:p>
    <w:p w:rsidR="007A5DE2" w:rsidRPr="0061557E" w:rsidRDefault="007A5DE2" w:rsidP="00566871">
      <w:pPr>
        <w:jc w:val="both"/>
        <w:rPr>
          <w:sz w:val="20"/>
          <w:szCs w:val="20"/>
        </w:rPr>
      </w:pPr>
    </w:p>
    <w:p w:rsidR="007A5DE2" w:rsidRPr="00175C71" w:rsidRDefault="007A5DE2">
      <w:pPr>
        <w:jc w:val="both"/>
      </w:pPr>
    </w:p>
    <w:sectPr w:rsidR="007A5DE2" w:rsidRPr="00175C71" w:rsidSect="00FB33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DE2" w:rsidRDefault="007A5DE2" w:rsidP="0067481D">
      <w:pPr>
        <w:spacing w:after="0" w:line="240" w:lineRule="auto"/>
      </w:pPr>
      <w:r>
        <w:separator/>
      </w:r>
    </w:p>
  </w:endnote>
  <w:endnote w:type="continuationSeparator" w:id="0">
    <w:p w:rsidR="007A5DE2" w:rsidRDefault="007A5DE2" w:rsidP="00674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51" w:rsidRDefault="006B2E5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DE2" w:rsidRDefault="007A5DE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51" w:rsidRDefault="006B2E5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DE2" w:rsidRDefault="007A5DE2" w:rsidP="0067481D">
      <w:pPr>
        <w:spacing w:after="0" w:line="240" w:lineRule="auto"/>
      </w:pPr>
      <w:r>
        <w:separator/>
      </w:r>
    </w:p>
  </w:footnote>
  <w:footnote w:type="continuationSeparator" w:id="0">
    <w:p w:rsidR="007A5DE2" w:rsidRDefault="007A5DE2" w:rsidP="006748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51" w:rsidRDefault="006B2E5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1984"/>
      <w:gridCol w:w="1833"/>
      <w:gridCol w:w="2086"/>
      <w:gridCol w:w="6"/>
      <w:gridCol w:w="1692"/>
    </w:tblGrid>
    <w:tr w:rsidR="007A5DE2" w:rsidRPr="003A145B" w:rsidTr="006B2E51">
      <w:trPr>
        <w:trHeight w:val="1402"/>
      </w:trPr>
      <w:tc>
        <w:tcPr>
          <w:tcW w:w="908" w:type="pct"/>
          <w:vAlign w:val="center"/>
        </w:tcPr>
        <w:p w:rsidR="007A5DE2" w:rsidRPr="003A145B" w:rsidRDefault="00F1562B" w:rsidP="006B2E51">
          <w:pPr>
            <w:spacing w:after="0" w:line="240" w:lineRule="auto"/>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bu_dis_logo" style="width:70.5pt;height:63.75pt;visibility:visible;mso-wrap-style:square">
                <v:imagedata r:id="rId1" o:title="aibu_dis_logo"/>
              </v:shape>
            </w:pict>
          </w:r>
        </w:p>
      </w:tc>
      <w:tc>
        <w:tcPr>
          <w:tcW w:w="3181" w:type="pct"/>
          <w:gridSpan w:val="4"/>
        </w:tcPr>
        <w:p w:rsidR="007A5DE2" w:rsidRPr="003A145B" w:rsidRDefault="007A5DE2" w:rsidP="003A145B">
          <w:pPr>
            <w:spacing w:after="0" w:line="240" w:lineRule="auto"/>
          </w:pPr>
        </w:p>
        <w:p w:rsidR="006B2E51" w:rsidRDefault="006B2E51" w:rsidP="003A145B">
          <w:pPr>
            <w:spacing w:after="0" w:line="240" w:lineRule="auto"/>
            <w:jc w:val="center"/>
            <w:rPr>
              <w:b/>
              <w:bCs/>
            </w:rPr>
          </w:pPr>
          <w:r>
            <w:rPr>
              <w:b/>
              <w:bCs/>
            </w:rPr>
            <w:t xml:space="preserve">BOLU </w:t>
          </w:r>
          <w:r w:rsidR="007A5DE2" w:rsidRPr="003A145B">
            <w:rPr>
              <w:b/>
              <w:bCs/>
            </w:rPr>
            <w:t xml:space="preserve">ABANT İZZET BAYSAL ÜNİVERSİTESİ </w:t>
          </w:r>
        </w:p>
        <w:p w:rsidR="007A5DE2" w:rsidRPr="003A145B" w:rsidRDefault="007A5DE2" w:rsidP="003A145B">
          <w:pPr>
            <w:spacing w:after="0" w:line="240" w:lineRule="auto"/>
            <w:jc w:val="center"/>
            <w:rPr>
              <w:b/>
              <w:bCs/>
            </w:rPr>
          </w:pPr>
          <w:r w:rsidRPr="003A145B">
            <w:rPr>
              <w:b/>
              <w:bCs/>
            </w:rPr>
            <w:t>DİŞ HEKİMLİĞİ FAKÜLTESİ</w:t>
          </w:r>
        </w:p>
        <w:p w:rsidR="007A5DE2" w:rsidRPr="003A145B" w:rsidRDefault="007A5DE2" w:rsidP="003A145B">
          <w:pPr>
            <w:spacing w:after="0" w:line="240" w:lineRule="auto"/>
            <w:jc w:val="center"/>
          </w:pPr>
          <w:r w:rsidRPr="003A145B">
            <w:t>PERİODONTOLOJİ ANABİLİM DALI</w:t>
          </w:r>
        </w:p>
        <w:p w:rsidR="007A5DE2" w:rsidRPr="003A145B" w:rsidRDefault="007A5DE2" w:rsidP="003A145B">
          <w:pPr>
            <w:spacing w:after="0" w:line="240" w:lineRule="auto"/>
            <w:jc w:val="center"/>
          </w:pPr>
          <w:r w:rsidRPr="003A145B">
            <w:t>PERİODONTAL APSE TEDAVİSİ</w:t>
          </w:r>
        </w:p>
        <w:p w:rsidR="007A5DE2" w:rsidRPr="003A145B" w:rsidRDefault="007A5DE2" w:rsidP="003A145B">
          <w:pPr>
            <w:spacing w:after="0" w:line="240" w:lineRule="auto"/>
            <w:jc w:val="center"/>
          </w:pPr>
          <w:r w:rsidRPr="003A145B">
            <w:t>HASTA BİLGİLENDİRME VE ONAM FORMU</w:t>
          </w:r>
        </w:p>
      </w:tc>
      <w:tc>
        <w:tcPr>
          <w:tcW w:w="911" w:type="pct"/>
          <w:vAlign w:val="center"/>
        </w:tcPr>
        <w:p w:rsidR="007A5DE2" w:rsidRPr="003A145B" w:rsidRDefault="00F1562B" w:rsidP="006B2E51">
          <w:pPr>
            <w:spacing w:after="0" w:line="240" w:lineRule="auto"/>
            <w:jc w:val="center"/>
          </w:pPr>
          <w:r>
            <w:rPr>
              <w:noProof/>
              <w:lang w:eastAsia="tr-TR"/>
            </w:rPr>
            <w:pict>
              <v:shape id="_x0000_i1026" type="#_x0000_t75" style="width:67.5pt;height:59.25pt;visibility:visible;mso-wrap-style:square">
                <v:imagedata r:id="rId2" o:title="birincilogo_3559696"/>
              </v:shape>
            </w:pict>
          </w:r>
        </w:p>
      </w:tc>
    </w:tr>
    <w:tr w:rsidR="007A5DE2" w:rsidRPr="003A145B">
      <w:tc>
        <w:tcPr>
          <w:tcW w:w="908" w:type="pct"/>
        </w:tcPr>
        <w:p w:rsidR="007A5DE2" w:rsidRPr="003A145B" w:rsidRDefault="007A5DE2" w:rsidP="003A145B">
          <w:pPr>
            <w:spacing w:after="0" w:line="240" w:lineRule="auto"/>
            <w:jc w:val="center"/>
            <w:rPr>
              <w:sz w:val="20"/>
              <w:szCs w:val="20"/>
            </w:rPr>
          </w:pPr>
          <w:r w:rsidRPr="003A145B">
            <w:rPr>
              <w:sz w:val="20"/>
              <w:szCs w:val="20"/>
            </w:rPr>
            <w:t>DOKUMAN KODU</w:t>
          </w:r>
        </w:p>
      </w:tc>
      <w:tc>
        <w:tcPr>
          <w:tcW w:w="1068" w:type="pct"/>
        </w:tcPr>
        <w:p w:rsidR="007A5DE2" w:rsidRPr="003A145B" w:rsidRDefault="007A5DE2" w:rsidP="003A145B">
          <w:pPr>
            <w:spacing w:after="0" w:line="240" w:lineRule="auto"/>
            <w:jc w:val="center"/>
            <w:rPr>
              <w:sz w:val="20"/>
              <w:szCs w:val="20"/>
            </w:rPr>
          </w:pPr>
          <w:r w:rsidRPr="003A145B">
            <w:rPr>
              <w:sz w:val="20"/>
              <w:szCs w:val="20"/>
            </w:rPr>
            <w:t>YAYIN TARİHİ</w:t>
          </w:r>
        </w:p>
      </w:tc>
      <w:tc>
        <w:tcPr>
          <w:tcW w:w="987" w:type="pct"/>
        </w:tcPr>
        <w:p w:rsidR="007A5DE2" w:rsidRPr="003A145B" w:rsidRDefault="007A5DE2" w:rsidP="003A145B">
          <w:pPr>
            <w:spacing w:after="0" w:line="240" w:lineRule="auto"/>
            <w:jc w:val="center"/>
            <w:rPr>
              <w:sz w:val="20"/>
              <w:szCs w:val="20"/>
            </w:rPr>
          </w:pPr>
          <w:r w:rsidRPr="003A145B">
            <w:rPr>
              <w:sz w:val="20"/>
              <w:szCs w:val="20"/>
            </w:rPr>
            <w:t>REVİZYON NO</w:t>
          </w:r>
        </w:p>
      </w:tc>
      <w:tc>
        <w:tcPr>
          <w:tcW w:w="1123" w:type="pct"/>
        </w:tcPr>
        <w:p w:rsidR="007A5DE2" w:rsidRPr="003A145B" w:rsidRDefault="007A5DE2" w:rsidP="003A145B">
          <w:pPr>
            <w:spacing w:after="0" w:line="240" w:lineRule="auto"/>
            <w:jc w:val="center"/>
            <w:rPr>
              <w:sz w:val="20"/>
              <w:szCs w:val="20"/>
            </w:rPr>
          </w:pPr>
          <w:r w:rsidRPr="003A145B">
            <w:rPr>
              <w:sz w:val="20"/>
              <w:szCs w:val="20"/>
            </w:rPr>
            <w:t>REVİZYON TARİHİ</w:t>
          </w:r>
        </w:p>
      </w:tc>
      <w:tc>
        <w:tcPr>
          <w:tcW w:w="912" w:type="pct"/>
          <w:gridSpan w:val="2"/>
        </w:tcPr>
        <w:p w:rsidR="007A5DE2" w:rsidRPr="003A145B" w:rsidRDefault="007A5DE2" w:rsidP="003A145B">
          <w:pPr>
            <w:spacing w:after="0" w:line="240" w:lineRule="auto"/>
            <w:jc w:val="center"/>
            <w:rPr>
              <w:sz w:val="20"/>
              <w:szCs w:val="20"/>
            </w:rPr>
          </w:pPr>
          <w:r w:rsidRPr="003A145B">
            <w:rPr>
              <w:sz w:val="20"/>
              <w:szCs w:val="20"/>
            </w:rPr>
            <w:t>SAYFA NO</w:t>
          </w:r>
        </w:p>
      </w:tc>
    </w:tr>
    <w:tr w:rsidR="007A5DE2" w:rsidRPr="003A145B">
      <w:tc>
        <w:tcPr>
          <w:tcW w:w="908" w:type="pct"/>
        </w:tcPr>
        <w:p w:rsidR="007A5DE2" w:rsidRPr="003A145B" w:rsidRDefault="007A5DE2" w:rsidP="003A145B">
          <w:pPr>
            <w:spacing w:after="0" w:line="240" w:lineRule="auto"/>
            <w:jc w:val="center"/>
            <w:rPr>
              <w:sz w:val="20"/>
              <w:szCs w:val="20"/>
            </w:rPr>
          </w:pPr>
          <w:r w:rsidRPr="003A145B">
            <w:rPr>
              <w:sz w:val="20"/>
              <w:szCs w:val="20"/>
            </w:rPr>
            <w:t>HD.RB.08</w:t>
          </w:r>
        </w:p>
      </w:tc>
      <w:tc>
        <w:tcPr>
          <w:tcW w:w="1068" w:type="pct"/>
        </w:tcPr>
        <w:p w:rsidR="007A5DE2" w:rsidRPr="003A145B" w:rsidRDefault="007A5DE2" w:rsidP="003A145B">
          <w:pPr>
            <w:spacing w:after="0" w:line="240" w:lineRule="auto"/>
            <w:jc w:val="center"/>
            <w:rPr>
              <w:sz w:val="20"/>
              <w:szCs w:val="20"/>
            </w:rPr>
          </w:pPr>
          <w:r w:rsidRPr="003A145B">
            <w:rPr>
              <w:sz w:val="20"/>
              <w:szCs w:val="20"/>
            </w:rPr>
            <w:t>09/2017</w:t>
          </w:r>
        </w:p>
      </w:tc>
      <w:tc>
        <w:tcPr>
          <w:tcW w:w="987" w:type="pct"/>
        </w:tcPr>
        <w:p w:rsidR="007A5DE2" w:rsidRPr="003A145B" w:rsidRDefault="007A5DE2" w:rsidP="003A145B">
          <w:pPr>
            <w:spacing w:after="0" w:line="240" w:lineRule="auto"/>
            <w:jc w:val="center"/>
            <w:rPr>
              <w:sz w:val="20"/>
              <w:szCs w:val="20"/>
            </w:rPr>
          </w:pPr>
          <w:r w:rsidRPr="003A145B">
            <w:rPr>
              <w:sz w:val="20"/>
              <w:szCs w:val="20"/>
            </w:rPr>
            <w:t>-</w:t>
          </w:r>
        </w:p>
      </w:tc>
      <w:tc>
        <w:tcPr>
          <w:tcW w:w="1123" w:type="pct"/>
        </w:tcPr>
        <w:p w:rsidR="007A5DE2" w:rsidRPr="003A145B" w:rsidRDefault="007A5DE2" w:rsidP="003A145B">
          <w:pPr>
            <w:spacing w:after="0" w:line="240" w:lineRule="auto"/>
            <w:jc w:val="center"/>
            <w:rPr>
              <w:sz w:val="20"/>
              <w:szCs w:val="20"/>
            </w:rPr>
          </w:pPr>
          <w:r w:rsidRPr="003A145B">
            <w:rPr>
              <w:sz w:val="20"/>
              <w:szCs w:val="20"/>
            </w:rPr>
            <w:t>-</w:t>
          </w:r>
        </w:p>
      </w:tc>
      <w:tc>
        <w:tcPr>
          <w:tcW w:w="912" w:type="pct"/>
          <w:gridSpan w:val="2"/>
        </w:tcPr>
        <w:p w:rsidR="007A5DE2" w:rsidRPr="003A145B" w:rsidRDefault="00F1562B" w:rsidP="003A145B">
          <w:pPr>
            <w:spacing w:after="0" w:line="240" w:lineRule="auto"/>
            <w:jc w:val="center"/>
            <w:rPr>
              <w:sz w:val="20"/>
              <w:szCs w:val="20"/>
            </w:rPr>
          </w:pPr>
          <w:r w:rsidRPr="003A145B">
            <w:rPr>
              <w:sz w:val="20"/>
              <w:szCs w:val="20"/>
            </w:rPr>
            <w:fldChar w:fldCharType="begin"/>
          </w:r>
          <w:r w:rsidR="007A5DE2" w:rsidRPr="003A145B">
            <w:rPr>
              <w:sz w:val="20"/>
              <w:szCs w:val="20"/>
            </w:rPr>
            <w:instrText xml:space="preserve"> PAGE   \* MERGEFORMAT </w:instrText>
          </w:r>
          <w:r w:rsidRPr="003A145B">
            <w:rPr>
              <w:sz w:val="20"/>
              <w:szCs w:val="20"/>
            </w:rPr>
            <w:fldChar w:fldCharType="separate"/>
          </w:r>
          <w:r w:rsidR="00F031FA">
            <w:rPr>
              <w:noProof/>
              <w:sz w:val="20"/>
              <w:szCs w:val="20"/>
            </w:rPr>
            <w:t>2</w:t>
          </w:r>
          <w:r w:rsidRPr="003A145B">
            <w:rPr>
              <w:sz w:val="20"/>
              <w:szCs w:val="20"/>
            </w:rPr>
            <w:fldChar w:fldCharType="end"/>
          </w:r>
          <w:r w:rsidR="007A5DE2" w:rsidRPr="003A145B">
            <w:rPr>
              <w:sz w:val="20"/>
              <w:szCs w:val="20"/>
            </w:rPr>
            <w:t>/</w:t>
          </w:r>
          <w:r w:rsidRPr="003A145B">
            <w:rPr>
              <w:sz w:val="20"/>
              <w:szCs w:val="20"/>
            </w:rPr>
            <w:fldChar w:fldCharType="begin"/>
          </w:r>
          <w:r w:rsidR="007A5DE2" w:rsidRPr="003A145B">
            <w:rPr>
              <w:sz w:val="20"/>
              <w:szCs w:val="20"/>
            </w:rPr>
            <w:instrText xml:space="preserve"> NUMPAGES  \# "0" \* Arabic  \* MERGEFORMAT </w:instrText>
          </w:r>
          <w:r w:rsidRPr="003A145B">
            <w:rPr>
              <w:sz w:val="20"/>
              <w:szCs w:val="20"/>
            </w:rPr>
            <w:fldChar w:fldCharType="separate"/>
          </w:r>
          <w:r w:rsidR="00F031FA">
            <w:rPr>
              <w:noProof/>
              <w:sz w:val="20"/>
              <w:szCs w:val="20"/>
            </w:rPr>
            <w:t>2</w:t>
          </w:r>
          <w:r w:rsidRPr="003A145B">
            <w:rPr>
              <w:sz w:val="20"/>
              <w:szCs w:val="20"/>
            </w:rPr>
            <w:fldChar w:fldCharType="end"/>
          </w:r>
        </w:p>
      </w:tc>
    </w:tr>
  </w:tbl>
  <w:p w:rsidR="007A5DE2" w:rsidRDefault="007A5DE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51" w:rsidRDefault="006B2E51">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799"/>
    <w:rsid w:val="000069A1"/>
    <w:rsid w:val="0004596C"/>
    <w:rsid w:val="00050F06"/>
    <w:rsid w:val="00072840"/>
    <w:rsid w:val="00081A76"/>
    <w:rsid w:val="0008455A"/>
    <w:rsid w:val="00092CBC"/>
    <w:rsid w:val="000E3D0E"/>
    <w:rsid w:val="000F5659"/>
    <w:rsid w:val="00175C71"/>
    <w:rsid w:val="00176431"/>
    <w:rsid w:val="00184E63"/>
    <w:rsid w:val="001E54E2"/>
    <w:rsid w:val="00224E9B"/>
    <w:rsid w:val="00226B8D"/>
    <w:rsid w:val="00241AF5"/>
    <w:rsid w:val="00246ED3"/>
    <w:rsid w:val="002675A5"/>
    <w:rsid w:val="00273D93"/>
    <w:rsid w:val="002743BC"/>
    <w:rsid w:val="00274903"/>
    <w:rsid w:val="002752B5"/>
    <w:rsid w:val="002E5066"/>
    <w:rsid w:val="003035B2"/>
    <w:rsid w:val="00334AEB"/>
    <w:rsid w:val="003458C8"/>
    <w:rsid w:val="00353457"/>
    <w:rsid w:val="00387F38"/>
    <w:rsid w:val="00390AC9"/>
    <w:rsid w:val="003A145B"/>
    <w:rsid w:val="003A4908"/>
    <w:rsid w:val="00403DAB"/>
    <w:rsid w:val="004222A7"/>
    <w:rsid w:val="00450B19"/>
    <w:rsid w:val="00503233"/>
    <w:rsid w:val="00533DF6"/>
    <w:rsid w:val="00566871"/>
    <w:rsid w:val="005714B4"/>
    <w:rsid w:val="00593ECB"/>
    <w:rsid w:val="005C72A5"/>
    <w:rsid w:val="005E0721"/>
    <w:rsid w:val="00601207"/>
    <w:rsid w:val="0061438B"/>
    <w:rsid w:val="0061557E"/>
    <w:rsid w:val="006403B6"/>
    <w:rsid w:val="00645EEE"/>
    <w:rsid w:val="00661602"/>
    <w:rsid w:val="0067481D"/>
    <w:rsid w:val="006B2E51"/>
    <w:rsid w:val="006C3893"/>
    <w:rsid w:val="006C5799"/>
    <w:rsid w:val="006D441C"/>
    <w:rsid w:val="007076E7"/>
    <w:rsid w:val="00711FFA"/>
    <w:rsid w:val="00724E45"/>
    <w:rsid w:val="00726B33"/>
    <w:rsid w:val="00743BF6"/>
    <w:rsid w:val="0077051F"/>
    <w:rsid w:val="00782860"/>
    <w:rsid w:val="007A5DE2"/>
    <w:rsid w:val="007B3490"/>
    <w:rsid w:val="007C7602"/>
    <w:rsid w:val="007D34DB"/>
    <w:rsid w:val="00822BC6"/>
    <w:rsid w:val="00836CC6"/>
    <w:rsid w:val="00854D81"/>
    <w:rsid w:val="0087684D"/>
    <w:rsid w:val="008B2573"/>
    <w:rsid w:val="008C1B2E"/>
    <w:rsid w:val="009670E2"/>
    <w:rsid w:val="009C7052"/>
    <w:rsid w:val="009F50BC"/>
    <w:rsid w:val="00A1246D"/>
    <w:rsid w:val="00A850A7"/>
    <w:rsid w:val="00AB6BB8"/>
    <w:rsid w:val="00AC277E"/>
    <w:rsid w:val="00AD175A"/>
    <w:rsid w:val="00AE0A5E"/>
    <w:rsid w:val="00AF1D99"/>
    <w:rsid w:val="00B318C7"/>
    <w:rsid w:val="00B42963"/>
    <w:rsid w:val="00B60169"/>
    <w:rsid w:val="00B779CC"/>
    <w:rsid w:val="00B84987"/>
    <w:rsid w:val="00BE0564"/>
    <w:rsid w:val="00C1278C"/>
    <w:rsid w:val="00C15E25"/>
    <w:rsid w:val="00C433BF"/>
    <w:rsid w:val="00C61AB9"/>
    <w:rsid w:val="00C923D9"/>
    <w:rsid w:val="00CB5B73"/>
    <w:rsid w:val="00CC0160"/>
    <w:rsid w:val="00CC6C37"/>
    <w:rsid w:val="00D20DBC"/>
    <w:rsid w:val="00D57491"/>
    <w:rsid w:val="00D92B0B"/>
    <w:rsid w:val="00DC74A0"/>
    <w:rsid w:val="00E477D2"/>
    <w:rsid w:val="00ED70E8"/>
    <w:rsid w:val="00EE235F"/>
    <w:rsid w:val="00F031FA"/>
    <w:rsid w:val="00F12A01"/>
    <w:rsid w:val="00F1562B"/>
    <w:rsid w:val="00F47AF7"/>
    <w:rsid w:val="00F52F0F"/>
    <w:rsid w:val="00F565EA"/>
    <w:rsid w:val="00F607AC"/>
    <w:rsid w:val="00F62864"/>
    <w:rsid w:val="00F67A83"/>
    <w:rsid w:val="00F67F0B"/>
    <w:rsid w:val="00F71A61"/>
    <w:rsid w:val="00F8476F"/>
    <w:rsid w:val="00FB3398"/>
    <w:rsid w:val="00FB4321"/>
    <w:rsid w:val="00FB5B7A"/>
    <w:rsid w:val="00FC4BA0"/>
    <w:rsid w:val="00FC6AB8"/>
    <w:rsid w:val="00FE6D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paragraph" w:styleId="stbilgi">
    <w:name w:val="header"/>
    <w:basedOn w:val="Normal"/>
    <w:link w:val="stbilgiChar"/>
    <w:uiPriority w:val="99"/>
    <w:semiHidden/>
    <w:rsid w:val="006748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67481D"/>
  </w:style>
  <w:style w:type="paragraph" w:styleId="Altbilgi">
    <w:name w:val="footer"/>
    <w:basedOn w:val="Normal"/>
    <w:link w:val="AltbilgiChar"/>
    <w:uiPriority w:val="99"/>
    <w:semiHidden/>
    <w:rsid w:val="00674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67481D"/>
  </w:style>
  <w:style w:type="paragraph" w:styleId="BalonMetni">
    <w:name w:val="Balloon Text"/>
    <w:basedOn w:val="Normal"/>
    <w:link w:val="BalonMetniChar"/>
    <w:uiPriority w:val="99"/>
    <w:semiHidden/>
    <w:rsid w:val="006748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7481D"/>
    <w:rPr>
      <w:rFonts w:ascii="Tahoma" w:hAnsi="Tahoma" w:cs="Tahoma"/>
      <w:sz w:val="16"/>
      <w:szCs w:val="16"/>
    </w:rPr>
  </w:style>
  <w:style w:type="paragraph" w:customStyle="1" w:styleId="Default">
    <w:name w:val="Default"/>
    <w:uiPriority w:val="99"/>
    <w:rsid w:val="00F67F0B"/>
    <w:pPr>
      <w:autoSpaceDE w:val="0"/>
      <w:autoSpaceDN w:val="0"/>
      <w:adjustRightInd w:val="0"/>
    </w:pPr>
    <w:rPr>
      <w:color w:val="000000"/>
      <w:sz w:val="24"/>
      <w:szCs w:val="24"/>
      <w:lang w:eastAsia="en-US"/>
    </w:rPr>
  </w:style>
  <w:style w:type="table" w:styleId="TabloKlavuzu">
    <w:name w:val="Table Grid"/>
    <w:basedOn w:val="NormalTablo"/>
    <w:uiPriority w:val="99"/>
    <w:rsid w:val="007D34D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515294">
      <w:marLeft w:val="0"/>
      <w:marRight w:val="0"/>
      <w:marTop w:val="0"/>
      <w:marBottom w:val="0"/>
      <w:divBdr>
        <w:top w:val="none" w:sz="0" w:space="0" w:color="auto"/>
        <w:left w:val="none" w:sz="0" w:space="0" w:color="auto"/>
        <w:bottom w:val="none" w:sz="0" w:space="0" w:color="auto"/>
        <w:right w:val="none" w:sz="0" w:space="0" w:color="auto"/>
      </w:divBdr>
    </w:div>
    <w:div w:id="1593515298">
      <w:marLeft w:val="0"/>
      <w:marRight w:val="0"/>
      <w:marTop w:val="0"/>
      <w:marBottom w:val="0"/>
      <w:divBdr>
        <w:top w:val="none" w:sz="0" w:space="0" w:color="auto"/>
        <w:left w:val="none" w:sz="0" w:space="0" w:color="auto"/>
        <w:bottom w:val="none" w:sz="0" w:space="0" w:color="auto"/>
        <w:right w:val="none" w:sz="0" w:space="0" w:color="auto"/>
      </w:divBdr>
    </w:div>
    <w:div w:id="1593515305">
      <w:marLeft w:val="0"/>
      <w:marRight w:val="0"/>
      <w:marTop w:val="0"/>
      <w:marBottom w:val="0"/>
      <w:divBdr>
        <w:top w:val="none" w:sz="0" w:space="0" w:color="auto"/>
        <w:left w:val="none" w:sz="0" w:space="0" w:color="auto"/>
        <w:bottom w:val="none" w:sz="0" w:space="0" w:color="auto"/>
        <w:right w:val="none" w:sz="0" w:space="0" w:color="auto"/>
      </w:divBdr>
    </w:div>
    <w:div w:id="1593515317">
      <w:marLeft w:val="0"/>
      <w:marRight w:val="0"/>
      <w:marTop w:val="0"/>
      <w:marBottom w:val="0"/>
      <w:divBdr>
        <w:top w:val="none" w:sz="0" w:space="0" w:color="auto"/>
        <w:left w:val="none" w:sz="0" w:space="0" w:color="auto"/>
        <w:bottom w:val="none" w:sz="0" w:space="0" w:color="auto"/>
        <w:right w:val="none" w:sz="0" w:space="0" w:color="auto"/>
      </w:divBdr>
    </w:div>
    <w:div w:id="1593515318">
      <w:marLeft w:val="0"/>
      <w:marRight w:val="0"/>
      <w:marTop w:val="0"/>
      <w:marBottom w:val="0"/>
      <w:divBdr>
        <w:top w:val="none" w:sz="0" w:space="0" w:color="auto"/>
        <w:left w:val="none" w:sz="0" w:space="0" w:color="auto"/>
        <w:bottom w:val="none" w:sz="0" w:space="0" w:color="auto"/>
        <w:right w:val="none" w:sz="0" w:space="0" w:color="auto"/>
      </w:divBdr>
      <w:divsChild>
        <w:div w:id="1593515315">
          <w:marLeft w:val="0"/>
          <w:marRight w:val="0"/>
          <w:marTop w:val="0"/>
          <w:marBottom w:val="0"/>
          <w:divBdr>
            <w:top w:val="none" w:sz="0" w:space="0" w:color="auto"/>
            <w:left w:val="none" w:sz="0" w:space="0" w:color="auto"/>
            <w:bottom w:val="none" w:sz="0" w:space="0" w:color="auto"/>
            <w:right w:val="none" w:sz="0" w:space="0" w:color="auto"/>
          </w:divBdr>
          <w:divsChild>
            <w:div w:id="1593515316">
              <w:marLeft w:val="0"/>
              <w:marRight w:val="0"/>
              <w:marTop w:val="0"/>
              <w:marBottom w:val="0"/>
              <w:divBdr>
                <w:top w:val="none" w:sz="0" w:space="0" w:color="auto"/>
                <w:left w:val="none" w:sz="0" w:space="0" w:color="auto"/>
                <w:bottom w:val="none" w:sz="0" w:space="0" w:color="auto"/>
                <w:right w:val="none" w:sz="0" w:space="0" w:color="auto"/>
              </w:divBdr>
              <w:divsChild>
                <w:div w:id="1593515313">
                  <w:marLeft w:val="0"/>
                  <w:marRight w:val="0"/>
                  <w:marTop w:val="0"/>
                  <w:marBottom w:val="0"/>
                  <w:divBdr>
                    <w:top w:val="none" w:sz="0" w:space="0" w:color="auto"/>
                    <w:left w:val="none" w:sz="0" w:space="0" w:color="auto"/>
                    <w:bottom w:val="none" w:sz="0" w:space="0" w:color="auto"/>
                    <w:right w:val="none" w:sz="0" w:space="0" w:color="auto"/>
                  </w:divBdr>
                  <w:divsChild>
                    <w:div w:id="1593515297">
                      <w:marLeft w:val="0"/>
                      <w:marRight w:val="0"/>
                      <w:marTop w:val="0"/>
                      <w:marBottom w:val="0"/>
                      <w:divBdr>
                        <w:top w:val="none" w:sz="0" w:space="0" w:color="auto"/>
                        <w:left w:val="none" w:sz="0" w:space="0" w:color="auto"/>
                        <w:bottom w:val="none" w:sz="0" w:space="0" w:color="auto"/>
                        <w:right w:val="none" w:sz="0" w:space="0" w:color="auto"/>
                      </w:divBdr>
                      <w:divsChild>
                        <w:div w:id="1593515303">
                          <w:marLeft w:val="0"/>
                          <w:marRight w:val="0"/>
                          <w:marTop w:val="15"/>
                          <w:marBottom w:val="0"/>
                          <w:divBdr>
                            <w:top w:val="none" w:sz="0" w:space="0" w:color="auto"/>
                            <w:left w:val="none" w:sz="0" w:space="0" w:color="auto"/>
                            <w:bottom w:val="none" w:sz="0" w:space="0" w:color="auto"/>
                            <w:right w:val="none" w:sz="0" w:space="0" w:color="auto"/>
                          </w:divBdr>
                          <w:divsChild>
                            <w:div w:id="1593515304">
                              <w:marLeft w:val="0"/>
                              <w:marRight w:val="0"/>
                              <w:marTop w:val="0"/>
                              <w:marBottom w:val="0"/>
                              <w:divBdr>
                                <w:top w:val="none" w:sz="0" w:space="0" w:color="auto"/>
                                <w:left w:val="none" w:sz="0" w:space="0" w:color="auto"/>
                                <w:bottom w:val="none" w:sz="0" w:space="0" w:color="auto"/>
                                <w:right w:val="none" w:sz="0" w:space="0" w:color="auto"/>
                              </w:divBdr>
                              <w:divsChild>
                                <w:div w:id="1593515293">
                                  <w:marLeft w:val="0"/>
                                  <w:marRight w:val="0"/>
                                  <w:marTop w:val="0"/>
                                  <w:marBottom w:val="0"/>
                                  <w:divBdr>
                                    <w:top w:val="none" w:sz="0" w:space="0" w:color="auto"/>
                                    <w:left w:val="none" w:sz="0" w:space="0" w:color="auto"/>
                                    <w:bottom w:val="none" w:sz="0" w:space="0" w:color="auto"/>
                                    <w:right w:val="none" w:sz="0" w:space="0" w:color="auto"/>
                                  </w:divBdr>
                                </w:div>
                                <w:div w:id="1593515295">
                                  <w:marLeft w:val="0"/>
                                  <w:marRight w:val="0"/>
                                  <w:marTop w:val="0"/>
                                  <w:marBottom w:val="0"/>
                                  <w:divBdr>
                                    <w:top w:val="none" w:sz="0" w:space="0" w:color="auto"/>
                                    <w:left w:val="none" w:sz="0" w:space="0" w:color="auto"/>
                                    <w:bottom w:val="none" w:sz="0" w:space="0" w:color="auto"/>
                                    <w:right w:val="none" w:sz="0" w:space="0" w:color="auto"/>
                                  </w:divBdr>
                                </w:div>
                                <w:div w:id="1593515296">
                                  <w:marLeft w:val="0"/>
                                  <w:marRight w:val="0"/>
                                  <w:marTop w:val="0"/>
                                  <w:marBottom w:val="0"/>
                                  <w:divBdr>
                                    <w:top w:val="none" w:sz="0" w:space="0" w:color="auto"/>
                                    <w:left w:val="none" w:sz="0" w:space="0" w:color="auto"/>
                                    <w:bottom w:val="none" w:sz="0" w:space="0" w:color="auto"/>
                                    <w:right w:val="none" w:sz="0" w:space="0" w:color="auto"/>
                                  </w:divBdr>
                                </w:div>
                                <w:div w:id="1593515299">
                                  <w:marLeft w:val="0"/>
                                  <w:marRight w:val="0"/>
                                  <w:marTop w:val="0"/>
                                  <w:marBottom w:val="0"/>
                                  <w:divBdr>
                                    <w:top w:val="none" w:sz="0" w:space="0" w:color="auto"/>
                                    <w:left w:val="none" w:sz="0" w:space="0" w:color="auto"/>
                                    <w:bottom w:val="none" w:sz="0" w:space="0" w:color="auto"/>
                                    <w:right w:val="none" w:sz="0" w:space="0" w:color="auto"/>
                                  </w:divBdr>
                                </w:div>
                                <w:div w:id="1593515300">
                                  <w:marLeft w:val="0"/>
                                  <w:marRight w:val="0"/>
                                  <w:marTop w:val="0"/>
                                  <w:marBottom w:val="0"/>
                                  <w:divBdr>
                                    <w:top w:val="none" w:sz="0" w:space="0" w:color="auto"/>
                                    <w:left w:val="none" w:sz="0" w:space="0" w:color="auto"/>
                                    <w:bottom w:val="none" w:sz="0" w:space="0" w:color="auto"/>
                                    <w:right w:val="none" w:sz="0" w:space="0" w:color="auto"/>
                                  </w:divBdr>
                                </w:div>
                                <w:div w:id="1593515301">
                                  <w:marLeft w:val="0"/>
                                  <w:marRight w:val="0"/>
                                  <w:marTop w:val="0"/>
                                  <w:marBottom w:val="0"/>
                                  <w:divBdr>
                                    <w:top w:val="none" w:sz="0" w:space="0" w:color="auto"/>
                                    <w:left w:val="none" w:sz="0" w:space="0" w:color="auto"/>
                                    <w:bottom w:val="none" w:sz="0" w:space="0" w:color="auto"/>
                                    <w:right w:val="none" w:sz="0" w:space="0" w:color="auto"/>
                                  </w:divBdr>
                                </w:div>
                                <w:div w:id="1593515302">
                                  <w:marLeft w:val="0"/>
                                  <w:marRight w:val="0"/>
                                  <w:marTop w:val="0"/>
                                  <w:marBottom w:val="0"/>
                                  <w:divBdr>
                                    <w:top w:val="none" w:sz="0" w:space="0" w:color="auto"/>
                                    <w:left w:val="none" w:sz="0" w:space="0" w:color="auto"/>
                                    <w:bottom w:val="none" w:sz="0" w:space="0" w:color="auto"/>
                                    <w:right w:val="none" w:sz="0" w:space="0" w:color="auto"/>
                                  </w:divBdr>
                                </w:div>
                                <w:div w:id="1593515306">
                                  <w:marLeft w:val="0"/>
                                  <w:marRight w:val="0"/>
                                  <w:marTop w:val="0"/>
                                  <w:marBottom w:val="0"/>
                                  <w:divBdr>
                                    <w:top w:val="none" w:sz="0" w:space="0" w:color="auto"/>
                                    <w:left w:val="none" w:sz="0" w:space="0" w:color="auto"/>
                                    <w:bottom w:val="none" w:sz="0" w:space="0" w:color="auto"/>
                                    <w:right w:val="none" w:sz="0" w:space="0" w:color="auto"/>
                                  </w:divBdr>
                                </w:div>
                                <w:div w:id="1593515307">
                                  <w:marLeft w:val="0"/>
                                  <w:marRight w:val="0"/>
                                  <w:marTop w:val="0"/>
                                  <w:marBottom w:val="0"/>
                                  <w:divBdr>
                                    <w:top w:val="none" w:sz="0" w:space="0" w:color="auto"/>
                                    <w:left w:val="none" w:sz="0" w:space="0" w:color="auto"/>
                                    <w:bottom w:val="none" w:sz="0" w:space="0" w:color="auto"/>
                                    <w:right w:val="none" w:sz="0" w:space="0" w:color="auto"/>
                                  </w:divBdr>
                                </w:div>
                                <w:div w:id="1593515308">
                                  <w:marLeft w:val="0"/>
                                  <w:marRight w:val="0"/>
                                  <w:marTop w:val="0"/>
                                  <w:marBottom w:val="0"/>
                                  <w:divBdr>
                                    <w:top w:val="none" w:sz="0" w:space="0" w:color="auto"/>
                                    <w:left w:val="none" w:sz="0" w:space="0" w:color="auto"/>
                                    <w:bottom w:val="none" w:sz="0" w:space="0" w:color="auto"/>
                                    <w:right w:val="none" w:sz="0" w:space="0" w:color="auto"/>
                                  </w:divBdr>
                                </w:div>
                                <w:div w:id="1593515309">
                                  <w:marLeft w:val="0"/>
                                  <w:marRight w:val="0"/>
                                  <w:marTop w:val="0"/>
                                  <w:marBottom w:val="0"/>
                                  <w:divBdr>
                                    <w:top w:val="none" w:sz="0" w:space="0" w:color="auto"/>
                                    <w:left w:val="none" w:sz="0" w:space="0" w:color="auto"/>
                                    <w:bottom w:val="none" w:sz="0" w:space="0" w:color="auto"/>
                                    <w:right w:val="none" w:sz="0" w:space="0" w:color="auto"/>
                                  </w:divBdr>
                                </w:div>
                                <w:div w:id="1593515310">
                                  <w:marLeft w:val="0"/>
                                  <w:marRight w:val="0"/>
                                  <w:marTop w:val="0"/>
                                  <w:marBottom w:val="0"/>
                                  <w:divBdr>
                                    <w:top w:val="none" w:sz="0" w:space="0" w:color="auto"/>
                                    <w:left w:val="none" w:sz="0" w:space="0" w:color="auto"/>
                                    <w:bottom w:val="none" w:sz="0" w:space="0" w:color="auto"/>
                                    <w:right w:val="none" w:sz="0" w:space="0" w:color="auto"/>
                                  </w:divBdr>
                                </w:div>
                                <w:div w:id="1593515311">
                                  <w:marLeft w:val="0"/>
                                  <w:marRight w:val="0"/>
                                  <w:marTop w:val="0"/>
                                  <w:marBottom w:val="0"/>
                                  <w:divBdr>
                                    <w:top w:val="none" w:sz="0" w:space="0" w:color="auto"/>
                                    <w:left w:val="none" w:sz="0" w:space="0" w:color="auto"/>
                                    <w:bottom w:val="none" w:sz="0" w:space="0" w:color="auto"/>
                                    <w:right w:val="none" w:sz="0" w:space="0" w:color="auto"/>
                                  </w:divBdr>
                                </w:div>
                                <w:div w:id="1593515312">
                                  <w:marLeft w:val="0"/>
                                  <w:marRight w:val="0"/>
                                  <w:marTop w:val="0"/>
                                  <w:marBottom w:val="0"/>
                                  <w:divBdr>
                                    <w:top w:val="none" w:sz="0" w:space="0" w:color="auto"/>
                                    <w:left w:val="none" w:sz="0" w:space="0" w:color="auto"/>
                                    <w:bottom w:val="none" w:sz="0" w:space="0" w:color="auto"/>
                                    <w:right w:val="none" w:sz="0" w:space="0" w:color="auto"/>
                                  </w:divBdr>
                                </w:div>
                                <w:div w:id="1593515314">
                                  <w:marLeft w:val="0"/>
                                  <w:marRight w:val="0"/>
                                  <w:marTop w:val="0"/>
                                  <w:marBottom w:val="0"/>
                                  <w:divBdr>
                                    <w:top w:val="none" w:sz="0" w:space="0" w:color="auto"/>
                                    <w:left w:val="none" w:sz="0" w:space="0" w:color="auto"/>
                                    <w:bottom w:val="none" w:sz="0" w:space="0" w:color="auto"/>
                                    <w:right w:val="none" w:sz="0" w:space="0" w:color="auto"/>
                                  </w:divBdr>
                                </w:div>
                                <w:div w:id="1593515319">
                                  <w:marLeft w:val="0"/>
                                  <w:marRight w:val="0"/>
                                  <w:marTop w:val="0"/>
                                  <w:marBottom w:val="0"/>
                                  <w:divBdr>
                                    <w:top w:val="none" w:sz="0" w:space="0" w:color="auto"/>
                                    <w:left w:val="none" w:sz="0" w:space="0" w:color="auto"/>
                                    <w:bottom w:val="none" w:sz="0" w:space="0" w:color="auto"/>
                                    <w:right w:val="none" w:sz="0" w:space="0" w:color="auto"/>
                                  </w:divBdr>
                                </w:div>
                                <w:div w:id="1593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3246</Characters>
  <Application>Microsoft Office Word</Application>
  <DocSecurity>0</DocSecurity>
  <Lines>27</Lines>
  <Paragraphs>7</Paragraphs>
  <ScaleCrop>false</ScaleCrop>
  <Company>By NeC ® 2010 | Katilimsiz.Com</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Aidata</cp:lastModifiedBy>
  <cp:revision>18</cp:revision>
  <cp:lastPrinted>2017-09-15T08:52:00Z</cp:lastPrinted>
  <dcterms:created xsi:type="dcterms:W3CDTF">2017-04-13T12:30:00Z</dcterms:created>
  <dcterms:modified xsi:type="dcterms:W3CDTF">2019-12-24T08:59:00Z</dcterms:modified>
</cp:coreProperties>
</file>