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horzAnchor="margin" w:tblpX="358" w:tblpY="360"/>
        <w:tblW w:w="4701" w:type="pct"/>
        <w:tblBorders>
          <w:top w:val="single" w:sz="4" w:space="0" w:color="auto"/>
          <w:left w:val="single" w:sz="4" w:space="0" w:color="auto"/>
          <w:bottom w:val="single" w:sz="4" w:space="0" w:color="auto"/>
          <w:right w:val="single" w:sz="4" w:space="0" w:color="auto"/>
        </w:tblBorders>
        <w:tblLayout w:type="fixed"/>
        <w:tblLook w:val="04A0"/>
      </w:tblPr>
      <w:tblGrid>
        <w:gridCol w:w="1984"/>
        <w:gridCol w:w="2416"/>
        <w:gridCol w:w="2298"/>
        <w:gridCol w:w="2340"/>
        <w:gridCol w:w="1560"/>
      </w:tblGrid>
      <w:tr w:rsidR="00FA5342" w:rsidRPr="008052E5" w:rsidTr="007B5D9C">
        <w:trPr>
          <w:trHeight w:val="1450"/>
        </w:trPr>
        <w:tc>
          <w:tcPr>
            <w:tcW w:w="936" w:type="pct"/>
            <w:tcBorders>
              <w:top w:val="single" w:sz="4" w:space="0" w:color="auto"/>
              <w:left w:val="single" w:sz="4" w:space="0" w:color="auto"/>
              <w:bottom w:val="single" w:sz="4" w:space="0" w:color="auto"/>
              <w:right w:val="single" w:sz="4" w:space="0" w:color="auto"/>
            </w:tcBorders>
            <w:vAlign w:val="center"/>
            <w:hideMark/>
          </w:tcPr>
          <w:p w:rsidR="00FA5342" w:rsidRPr="008052E5" w:rsidRDefault="00FA5342" w:rsidP="007B5D9C">
            <w:pPr>
              <w:ind w:left="426"/>
              <w:jc w:val="center"/>
            </w:pPr>
            <w:r w:rsidRPr="008052E5">
              <w:rPr>
                <w:noProof/>
                <w:lang w:eastAsia="tr-TR"/>
              </w:rPr>
              <w:drawing>
                <wp:anchor distT="0" distB="0" distL="114300" distR="114300" simplePos="0" relativeHeight="251659264" behindDoc="0" locked="0" layoutInCell="1" allowOverlap="1">
                  <wp:simplePos x="0" y="0"/>
                  <wp:positionH relativeFrom="column">
                    <wp:posOffset>174625</wp:posOffset>
                  </wp:positionH>
                  <wp:positionV relativeFrom="paragraph">
                    <wp:posOffset>29210</wp:posOffset>
                  </wp:positionV>
                  <wp:extent cx="810260" cy="810260"/>
                  <wp:effectExtent l="19050" t="0" r="8890" b="0"/>
                  <wp:wrapSquare wrapText="bothSides"/>
                  <wp:docPr id="17" name="Resim 1" descr="aibu_d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ibu_dis_logo"/>
                          <pic:cNvPicPr>
                            <a:picLocks noChangeAspect="1" noChangeArrowheads="1"/>
                          </pic:cNvPicPr>
                        </pic:nvPicPr>
                        <pic:blipFill>
                          <a:blip r:embed="rId5" cstate="print"/>
                          <a:stretch>
                            <a:fillRect/>
                          </a:stretch>
                        </pic:blipFill>
                        <pic:spPr bwMode="auto">
                          <a:xfrm>
                            <a:off x="0" y="0"/>
                            <a:ext cx="810260" cy="810260"/>
                          </a:xfrm>
                          <a:prstGeom prst="rect">
                            <a:avLst/>
                          </a:prstGeom>
                          <a:noFill/>
                        </pic:spPr>
                      </pic:pic>
                    </a:graphicData>
                  </a:graphic>
                </wp:anchor>
              </w:drawing>
            </w:r>
          </w:p>
        </w:tc>
        <w:tc>
          <w:tcPr>
            <w:tcW w:w="3328" w:type="pct"/>
            <w:gridSpan w:val="3"/>
            <w:tcBorders>
              <w:top w:val="single" w:sz="4" w:space="0" w:color="auto"/>
              <w:left w:val="single" w:sz="4" w:space="0" w:color="auto"/>
              <w:bottom w:val="single" w:sz="4" w:space="0" w:color="auto"/>
              <w:right w:val="single" w:sz="4" w:space="0" w:color="auto"/>
            </w:tcBorders>
            <w:vAlign w:val="center"/>
          </w:tcPr>
          <w:p w:rsidR="00FA5342" w:rsidRPr="008052E5" w:rsidRDefault="00FA5342" w:rsidP="007B5D9C">
            <w:pPr>
              <w:jc w:val="center"/>
            </w:pPr>
          </w:p>
          <w:p w:rsidR="00FA5342" w:rsidRPr="00FA5342" w:rsidRDefault="00FA5342" w:rsidP="007B5D9C">
            <w:pPr>
              <w:jc w:val="center"/>
              <w:rPr>
                <w:b/>
                <w:sz w:val="22"/>
                <w:szCs w:val="22"/>
              </w:rPr>
            </w:pPr>
            <w:r w:rsidRPr="00FA5342">
              <w:rPr>
                <w:b/>
                <w:sz w:val="22"/>
                <w:szCs w:val="22"/>
              </w:rPr>
              <w:t xml:space="preserve">BOLU ABANT İZZET BAYSAL ÜNİVERSİTESİ </w:t>
            </w:r>
          </w:p>
          <w:p w:rsidR="00FA5342" w:rsidRPr="00FA5342" w:rsidRDefault="00FA5342" w:rsidP="007B5D9C">
            <w:pPr>
              <w:jc w:val="center"/>
              <w:rPr>
                <w:b/>
                <w:sz w:val="22"/>
                <w:szCs w:val="22"/>
              </w:rPr>
            </w:pPr>
            <w:r w:rsidRPr="00FA5342">
              <w:rPr>
                <w:b/>
                <w:sz w:val="22"/>
                <w:szCs w:val="22"/>
              </w:rPr>
              <w:t>DİŞ HEKİMLİĞİ FAKÜLTESİ</w:t>
            </w:r>
          </w:p>
          <w:p w:rsidR="00FA5342" w:rsidRPr="007B5D9C" w:rsidRDefault="00FA5342" w:rsidP="007B5D9C">
            <w:pPr>
              <w:jc w:val="center"/>
            </w:pPr>
            <w:r w:rsidRPr="007B5D9C">
              <w:rPr>
                <w:rFonts w:eastAsia="Calibri"/>
              </w:rPr>
              <w:t>AMELİYATHANE HİZMETLERİ İŞLEYİŞ PROSEDÜRÜ</w:t>
            </w:r>
          </w:p>
        </w:tc>
        <w:tc>
          <w:tcPr>
            <w:tcW w:w="736" w:type="pct"/>
            <w:tcBorders>
              <w:top w:val="single" w:sz="4" w:space="0" w:color="auto"/>
              <w:left w:val="single" w:sz="4" w:space="0" w:color="auto"/>
              <w:bottom w:val="single" w:sz="4" w:space="0" w:color="auto"/>
              <w:right w:val="single" w:sz="4" w:space="0" w:color="auto"/>
            </w:tcBorders>
            <w:vAlign w:val="center"/>
            <w:hideMark/>
          </w:tcPr>
          <w:p w:rsidR="00FA5342" w:rsidRPr="008052E5" w:rsidRDefault="00FA5342" w:rsidP="007B5D9C">
            <w:pPr>
              <w:jc w:val="center"/>
            </w:pPr>
            <w:r w:rsidRPr="008052E5">
              <w:rPr>
                <w:noProof/>
                <w:lang w:eastAsia="tr-TR"/>
              </w:rPr>
              <w:drawing>
                <wp:inline distT="0" distB="0" distL="0" distR="0">
                  <wp:extent cx="854885" cy="738858"/>
                  <wp:effectExtent l="19050" t="0" r="2365" b="0"/>
                  <wp:docPr id="18" name="Resim 1" descr="C:\Users\Aidata\Downloads\birincilogo_3559696.png"/>
                  <wp:cNvGraphicFramePr/>
                  <a:graphic xmlns:a="http://schemas.openxmlformats.org/drawingml/2006/main">
                    <a:graphicData uri="http://schemas.openxmlformats.org/drawingml/2006/picture">
                      <pic:pic xmlns:pic="http://schemas.openxmlformats.org/drawingml/2006/picture">
                        <pic:nvPicPr>
                          <pic:cNvPr id="0" name="Picture 1" descr="C:\Users\Aidata\Downloads\birincilogo_3559696.png"/>
                          <pic:cNvPicPr>
                            <a:picLocks noChangeAspect="1" noChangeArrowheads="1"/>
                          </pic:cNvPicPr>
                        </pic:nvPicPr>
                        <pic:blipFill>
                          <a:blip r:embed="rId6" cstate="print"/>
                          <a:srcRect/>
                          <a:stretch>
                            <a:fillRect/>
                          </a:stretch>
                        </pic:blipFill>
                        <pic:spPr bwMode="auto">
                          <a:xfrm>
                            <a:off x="0" y="0"/>
                            <a:ext cx="854885" cy="738858"/>
                          </a:xfrm>
                          <a:prstGeom prst="rect">
                            <a:avLst/>
                          </a:prstGeom>
                          <a:noFill/>
                          <a:ln w="9525">
                            <a:noFill/>
                            <a:miter lim="800000"/>
                            <a:headEnd/>
                            <a:tailEnd/>
                          </a:ln>
                        </pic:spPr>
                      </pic:pic>
                    </a:graphicData>
                  </a:graphic>
                </wp:inline>
              </w:drawing>
            </w:r>
          </w:p>
        </w:tc>
      </w:tr>
      <w:tr w:rsidR="00FA5342" w:rsidRPr="008052E5" w:rsidTr="007B5D9C">
        <w:trPr>
          <w:trHeight w:val="244"/>
        </w:trPr>
        <w:tc>
          <w:tcPr>
            <w:tcW w:w="936" w:type="pct"/>
            <w:tcBorders>
              <w:top w:val="single" w:sz="4" w:space="0" w:color="auto"/>
              <w:left w:val="single" w:sz="4" w:space="0" w:color="auto"/>
              <w:bottom w:val="single" w:sz="4" w:space="0" w:color="auto"/>
              <w:right w:val="single" w:sz="4" w:space="0" w:color="auto"/>
            </w:tcBorders>
            <w:hideMark/>
          </w:tcPr>
          <w:p w:rsidR="00FA5342" w:rsidRPr="00FA5342" w:rsidRDefault="00FA5342" w:rsidP="007B5D9C">
            <w:pPr>
              <w:jc w:val="center"/>
              <w:rPr>
                <w:sz w:val="18"/>
              </w:rPr>
            </w:pPr>
            <w:r w:rsidRPr="00FA5342">
              <w:rPr>
                <w:sz w:val="18"/>
              </w:rPr>
              <w:t>DOKÜMAN KODU</w:t>
            </w:r>
          </w:p>
        </w:tc>
        <w:tc>
          <w:tcPr>
            <w:tcW w:w="1140" w:type="pct"/>
            <w:tcBorders>
              <w:top w:val="single" w:sz="4" w:space="0" w:color="auto"/>
              <w:left w:val="single" w:sz="4" w:space="0" w:color="auto"/>
              <w:bottom w:val="single" w:sz="4" w:space="0" w:color="auto"/>
              <w:right w:val="single" w:sz="4" w:space="0" w:color="auto"/>
            </w:tcBorders>
            <w:hideMark/>
          </w:tcPr>
          <w:p w:rsidR="00FA5342" w:rsidRPr="00FA5342" w:rsidRDefault="00FA5342" w:rsidP="007B5D9C">
            <w:pPr>
              <w:jc w:val="center"/>
              <w:rPr>
                <w:sz w:val="18"/>
              </w:rPr>
            </w:pPr>
            <w:r w:rsidRPr="00FA5342">
              <w:rPr>
                <w:sz w:val="18"/>
              </w:rPr>
              <w:t>YAYIN TARİHİ</w:t>
            </w:r>
          </w:p>
        </w:tc>
        <w:tc>
          <w:tcPr>
            <w:tcW w:w="1084" w:type="pct"/>
            <w:tcBorders>
              <w:top w:val="single" w:sz="4" w:space="0" w:color="auto"/>
              <w:left w:val="single" w:sz="4" w:space="0" w:color="auto"/>
              <w:bottom w:val="single" w:sz="4" w:space="0" w:color="auto"/>
              <w:right w:val="single" w:sz="4" w:space="0" w:color="auto"/>
            </w:tcBorders>
            <w:hideMark/>
          </w:tcPr>
          <w:p w:rsidR="00FA5342" w:rsidRPr="00FA5342" w:rsidRDefault="00FA5342" w:rsidP="007B5D9C">
            <w:pPr>
              <w:jc w:val="center"/>
              <w:rPr>
                <w:sz w:val="18"/>
              </w:rPr>
            </w:pPr>
            <w:r w:rsidRPr="00FA5342">
              <w:rPr>
                <w:sz w:val="18"/>
              </w:rPr>
              <w:t>REVİZYON NO</w:t>
            </w:r>
          </w:p>
        </w:tc>
        <w:tc>
          <w:tcPr>
            <w:tcW w:w="1104" w:type="pct"/>
            <w:tcBorders>
              <w:top w:val="single" w:sz="4" w:space="0" w:color="auto"/>
              <w:left w:val="single" w:sz="4" w:space="0" w:color="auto"/>
              <w:bottom w:val="single" w:sz="4" w:space="0" w:color="auto"/>
              <w:right w:val="single" w:sz="4" w:space="0" w:color="auto"/>
            </w:tcBorders>
            <w:hideMark/>
          </w:tcPr>
          <w:p w:rsidR="00FA5342" w:rsidRPr="00FA5342" w:rsidRDefault="00FA5342" w:rsidP="007B5D9C">
            <w:pPr>
              <w:jc w:val="center"/>
              <w:rPr>
                <w:sz w:val="18"/>
              </w:rPr>
            </w:pPr>
            <w:r w:rsidRPr="00FA5342">
              <w:rPr>
                <w:sz w:val="18"/>
              </w:rPr>
              <w:t>REVİZYON TARİHİ</w:t>
            </w:r>
          </w:p>
        </w:tc>
        <w:tc>
          <w:tcPr>
            <w:tcW w:w="736" w:type="pct"/>
            <w:tcBorders>
              <w:top w:val="single" w:sz="4" w:space="0" w:color="auto"/>
              <w:left w:val="single" w:sz="4" w:space="0" w:color="auto"/>
              <w:bottom w:val="single" w:sz="4" w:space="0" w:color="auto"/>
              <w:right w:val="single" w:sz="4" w:space="0" w:color="auto"/>
            </w:tcBorders>
            <w:hideMark/>
          </w:tcPr>
          <w:p w:rsidR="00FA5342" w:rsidRPr="00FA5342" w:rsidRDefault="00FA5342" w:rsidP="007B5D9C">
            <w:pPr>
              <w:jc w:val="center"/>
              <w:rPr>
                <w:sz w:val="18"/>
              </w:rPr>
            </w:pPr>
            <w:r w:rsidRPr="00FA5342">
              <w:rPr>
                <w:sz w:val="18"/>
              </w:rPr>
              <w:t>SAYFA NO</w:t>
            </w:r>
          </w:p>
        </w:tc>
      </w:tr>
      <w:tr w:rsidR="00FA5342" w:rsidRPr="008052E5" w:rsidTr="007B5D9C">
        <w:trPr>
          <w:trHeight w:val="244"/>
        </w:trPr>
        <w:tc>
          <w:tcPr>
            <w:tcW w:w="936" w:type="pct"/>
            <w:tcBorders>
              <w:top w:val="single" w:sz="4" w:space="0" w:color="auto"/>
              <w:left w:val="single" w:sz="4" w:space="0" w:color="auto"/>
              <w:bottom w:val="single" w:sz="4" w:space="0" w:color="auto"/>
              <w:right w:val="single" w:sz="4" w:space="0" w:color="auto"/>
            </w:tcBorders>
            <w:hideMark/>
          </w:tcPr>
          <w:p w:rsidR="00FA5342" w:rsidRPr="00FA5342" w:rsidRDefault="00FA5342" w:rsidP="007B5D9C">
            <w:pPr>
              <w:jc w:val="center"/>
              <w:rPr>
                <w:sz w:val="18"/>
              </w:rPr>
            </w:pPr>
            <w:r w:rsidRPr="00FA5342">
              <w:rPr>
                <w:sz w:val="18"/>
              </w:rPr>
              <w:t>SAH.PR.01</w:t>
            </w:r>
          </w:p>
        </w:tc>
        <w:tc>
          <w:tcPr>
            <w:tcW w:w="1140" w:type="pct"/>
            <w:tcBorders>
              <w:top w:val="single" w:sz="4" w:space="0" w:color="auto"/>
              <w:left w:val="single" w:sz="4" w:space="0" w:color="auto"/>
              <w:bottom w:val="single" w:sz="4" w:space="0" w:color="auto"/>
              <w:right w:val="single" w:sz="4" w:space="0" w:color="auto"/>
            </w:tcBorders>
            <w:hideMark/>
          </w:tcPr>
          <w:p w:rsidR="00FA5342" w:rsidRPr="00FA5342" w:rsidRDefault="00FA5342" w:rsidP="007B5D9C">
            <w:pPr>
              <w:jc w:val="center"/>
              <w:rPr>
                <w:sz w:val="18"/>
              </w:rPr>
            </w:pPr>
            <w:r w:rsidRPr="00FA5342">
              <w:rPr>
                <w:sz w:val="18"/>
              </w:rPr>
              <w:t>11/03/2019</w:t>
            </w:r>
          </w:p>
        </w:tc>
        <w:tc>
          <w:tcPr>
            <w:tcW w:w="1084" w:type="pct"/>
            <w:tcBorders>
              <w:top w:val="single" w:sz="4" w:space="0" w:color="auto"/>
              <w:left w:val="single" w:sz="4" w:space="0" w:color="auto"/>
              <w:bottom w:val="single" w:sz="4" w:space="0" w:color="auto"/>
              <w:right w:val="single" w:sz="4" w:space="0" w:color="auto"/>
            </w:tcBorders>
            <w:hideMark/>
          </w:tcPr>
          <w:p w:rsidR="00FA5342" w:rsidRPr="00FA5342" w:rsidRDefault="00FA5342" w:rsidP="007B5D9C">
            <w:pPr>
              <w:jc w:val="center"/>
              <w:rPr>
                <w:sz w:val="18"/>
              </w:rPr>
            </w:pPr>
            <w:r w:rsidRPr="00FA5342">
              <w:rPr>
                <w:sz w:val="18"/>
              </w:rPr>
              <w:t>-</w:t>
            </w:r>
          </w:p>
        </w:tc>
        <w:tc>
          <w:tcPr>
            <w:tcW w:w="1104" w:type="pct"/>
            <w:tcBorders>
              <w:top w:val="single" w:sz="4" w:space="0" w:color="auto"/>
              <w:left w:val="single" w:sz="4" w:space="0" w:color="auto"/>
              <w:bottom w:val="single" w:sz="4" w:space="0" w:color="auto"/>
              <w:right w:val="single" w:sz="4" w:space="0" w:color="auto"/>
            </w:tcBorders>
            <w:hideMark/>
          </w:tcPr>
          <w:p w:rsidR="00FA5342" w:rsidRPr="00FA5342" w:rsidRDefault="00FA5342" w:rsidP="007B5D9C">
            <w:pPr>
              <w:jc w:val="center"/>
              <w:rPr>
                <w:sz w:val="18"/>
              </w:rPr>
            </w:pPr>
            <w:r w:rsidRPr="00FA5342">
              <w:rPr>
                <w:sz w:val="18"/>
              </w:rPr>
              <w:t>-</w:t>
            </w:r>
          </w:p>
        </w:tc>
        <w:tc>
          <w:tcPr>
            <w:tcW w:w="736" w:type="pct"/>
            <w:tcBorders>
              <w:top w:val="single" w:sz="4" w:space="0" w:color="auto"/>
              <w:left w:val="single" w:sz="4" w:space="0" w:color="auto"/>
              <w:bottom w:val="single" w:sz="4" w:space="0" w:color="auto"/>
              <w:right w:val="single" w:sz="4" w:space="0" w:color="auto"/>
            </w:tcBorders>
            <w:hideMark/>
          </w:tcPr>
          <w:p w:rsidR="00FA5342" w:rsidRPr="00FA5342" w:rsidRDefault="00FA5342" w:rsidP="00A654AB">
            <w:pPr>
              <w:rPr>
                <w:sz w:val="18"/>
              </w:rPr>
            </w:pPr>
            <w:r w:rsidRPr="00FA5342">
              <w:rPr>
                <w:sz w:val="18"/>
              </w:rPr>
              <w:tab/>
            </w:r>
            <w:r w:rsidR="00A654AB">
              <w:rPr>
                <w:noProof/>
                <w:sz w:val="18"/>
              </w:rPr>
              <w:t>1/3</w:t>
            </w:r>
          </w:p>
        </w:tc>
      </w:tr>
    </w:tbl>
    <w:p w:rsidR="00FA5342" w:rsidRDefault="00FA5342" w:rsidP="00FA5342">
      <w:pPr>
        <w:ind w:left="-851"/>
      </w:pPr>
    </w:p>
    <w:p w:rsidR="00FA5342" w:rsidRPr="00FA5342" w:rsidRDefault="00FA5342" w:rsidP="00FA5342"/>
    <w:p w:rsidR="00FA5342" w:rsidRPr="00FA5342" w:rsidRDefault="00FA5342" w:rsidP="00FA5342">
      <w:pPr>
        <w:numPr>
          <w:ilvl w:val="0"/>
          <w:numId w:val="1"/>
        </w:numPr>
        <w:tabs>
          <w:tab w:val="left" w:pos="142"/>
          <w:tab w:val="left" w:pos="284"/>
          <w:tab w:val="left" w:pos="426"/>
        </w:tabs>
        <w:jc w:val="both"/>
      </w:pPr>
      <w:r>
        <w:rPr>
          <w:b/>
        </w:rPr>
        <w:t xml:space="preserve"> </w:t>
      </w:r>
      <w:r w:rsidRPr="00FA5342">
        <w:rPr>
          <w:b/>
        </w:rPr>
        <w:t>AMAÇ:</w:t>
      </w:r>
      <w:r w:rsidRPr="00FA5342">
        <w:t xml:space="preserve"> Ameliyathane hizmetlerinin işleyişini düzenlemek</w:t>
      </w:r>
    </w:p>
    <w:p w:rsidR="00FA5342" w:rsidRPr="00FA5342" w:rsidRDefault="00FA5342" w:rsidP="00FA5342">
      <w:pPr>
        <w:tabs>
          <w:tab w:val="left" w:pos="142"/>
          <w:tab w:val="left" w:pos="284"/>
          <w:tab w:val="left" w:pos="426"/>
        </w:tabs>
        <w:ind w:left="851"/>
        <w:jc w:val="both"/>
      </w:pPr>
    </w:p>
    <w:p w:rsidR="00FA5342" w:rsidRPr="00FA5342" w:rsidRDefault="00FA5342" w:rsidP="00FA5342">
      <w:pPr>
        <w:numPr>
          <w:ilvl w:val="0"/>
          <w:numId w:val="1"/>
        </w:numPr>
        <w:tabs>
          <w:tab w:val="left" w:pos="142"/>
          <w:tab w:val="left" w:pos="284"/>
          <w:tab w:val="left" w:pos="426"/>
        </w:tabs>
        <w:jc w:val="both"/>
      </w:pPr>
      <w:r>
        <w:rPr>
          <w:b/>
        </w:rPr>
        <w:t xml:space="preserve"> </w:t>
      </w:r>
      <w:r w:rsidRPr="00FA5342">
        <w:rPr>
          <w:b/>
        </w:rPr>
        <w:t xml:space="preserve">KAPSAM: </w:t>
      </w:r>
      <w:r w:rsidRPr="00FA5342">
        <w:t>Ameliyathane</w:t>
      </w:r>
    </w:p>
    <w:p w:rsidR="00FA5342" w:rsidRPr="00FA5342" w:rsidRDefault="00FA5342" w:rsidP="00FA5342">
      <w:pPr>
        <w:tabs>
          <w:tab w:val="left" w:pos="142"/>
          <w:tab w:val="left" w:pos="284"/>
          <w:tab w:val="left" w:pos="426"/>
        </w:tabs>
        <w:ind w:left="851"/>
        <w:jc w:val="both"/>
      </w:pPr>
    </w:p>
    <w:p w:rsidR="00FA5342" w:rsidRPr="00FA5342" w:rsidRDefault="00FA5342" w:rsidP="00FA5342">
      <w:pPr>
        <w:numPr>
          <w:ilvl w:val="0"/>
          <w:numId w:val="1"/>
        </w:numPr>
        <w:tabs>
          <w:tab w:val="left" w:pos="142"/>
          <w:tab w:val="left" w:pos="284"/>
          <w:tab w:val="left" w:pos="426"/>
        </w:tabs>
        <w:jc w:val="both"/>
      </w:pPr>
      <w:r>
        <w:rPr>
          <w:b/>
        </w:rPr>
        <w:t xml:space="preserve"> </w:t>
      </w:r>
      <w:r w:rsidRPr="00FA5342">
        <w:rPr>
          <w:b/>
        </w:rPr>
        <w:t>KISALTMALAR:</w:t>
      </w:r>
    </w:p>
    <w:p w:rsidR="00FA5342" w:rsidRPr="00FA5342" w:rsidRDefault="00FA5342" w:rsidP="00FA5342">
      <w:pPr>
        <w:tabs>
          <w:tab w:val="left" w:pos="142"/>
          <w:tab w:val="left" w:pos="284"/>
          <w:tab w:val="left" w:pos="426"/>
        </w:tabs>
        <w:ind w:left="851"/>
        <w:jc w:val="both"/>
      </w:pPr>
    </w:p>
    <w:p w:rsidR="00FA5342" w:rsidRPr="00FA5342" w:rsidRDefault="00FA5342" w:rsidP="00FA5342">
      <w:pPr>
        <w:numPr>
          <w:ilvl w:val="0"/>
          <w:numId w:val="1"/>
        </w:numPr>
        <w:tabs>
          <w:tab w:val="left" w:pos="142"/>
          <w:tab w:val="left" w:pos="284"/>
          <w:tab w:val="left" w:pos="426"/>
        </w:tabs>
        <w:jc w:val="both"/>
        <w:rPr>
          <w:b/>
        </w:rPr>
      </w:pPr>
      <w:r>
        <w:rPr>
          <w:b/>
        </w:rPr>
        <w:t xml:space="preserve"> </w:t>
      </w:r>
      <w:r w:rsidRPr="00FA5342">
        <w:rPr>
          <w:b/>
        </w:rPr>
        <w:t>TANIMLAR:</w:t>
      </w:r>
    </w:p>
    <w:p w:rsidR="00FA5342" w:rsidRPr="00FA5342" w:rsidRDefault="00FA5342" w:rsidP="00FA5342">
      <w:pPr>
        <w:tabs>
          <w:tab w:val="left" w:pos="142"/>
          <w:tab w:val="left" w:pos="284"/>
          <w:tab w:val="left" w:pos="426"/>
        </w:tabs>
        <w:ind w:left="851"/>
        <w:jc w:val="both"/>
        <w:rPr>
          <w:b/>
        </w:rPr>
      </w:pPr>
    </w:p>
    <w:p w:rsidR="00FA5342" w:rsidRPr="00FA5342" w:rsidRDefault="00FA5342" w:rsidP="00FA5342">
      <w:pPr>
        <w:autoSpaceDE w:val="0"/>
        <w:autoSpaceDN w:val="0"/>
        <w:adjustRightInd w:val="0"/>
      </w:pPr>
      <w:r w:rsidRPr="00FA5342">
        <w:rPr>
          <w:b/>
          <w:bCs/>
        </w:rPr>
        <w:t>STERİL OLMAYAN ALAN</w:t>
      </w:r>
      <w:r w:rsidRPr="00FA5342">
        <w:rPr>
          <w:b/>
          <w:bCs/>
        </w:rPr>
        <w:tab/>
      </w:r>
      <w:r w:rsidRPr="00FA5342">
        <w:rPr>
          <w:bCs/>
        </w:rPr>
        <w:t>:  A</w:t>
      </w:r>
      <w:r w:rsidRPr="00FA5342">
        <w:t>meliyathanenin dışa açılan alanı</w:t>
      </w:r>
    </w:p>
    <w:p w:rsidR="00FA5342" w:rsidRPr="00FA5342" w:rsidRDefault="00FA5342" w:rsidP="00FA5342">
      <w:pPr>
        <w:autoSpaceDE w:val="0"/>
        <w:autoSpaceDN w:val="0"/>
        <w:adjustRightInd w:val="0"/>
      </w:pPr>
      <w:r w:rsidRPr="00FA5342">
        <w:rPr>
          <w:b/>
        </w:rPr>
        <w:t>YARI STERİL ALAN</w:t>
      </w:r>
      <w:r w:rsidRPr="00FA5342">
        <w:tab/>
        <w:t>:</w:t>
      </w:r>
    </w:p>
    <w:p w:rsidR="00FA5342" w:rsidRPr="00FA5342" w:rsidRDefault="00FA5342" w:rsidP="00FA5342">
      <w:pPr>
        <w:autoSpaceDE w:val="0"/>
        <w:autoSpaceDN w:val="0"/>
        <w:adjustRightInd w:val="0"/>
      </w:pPr>
      <w:r w:rsidRPr="00FA5342">
        <w:t>Steril ve steril olmayan alanlarla bağlantısı olan koridorlar</w:t>
      </w:r>
    </w:p>
    <w:p w:rsidR="00FA5342" w:rsidRPr="00FA5342" w:rsidRDefault="00FA5342" w:rsidP="00FA5342">
      <w:pPr>
        <w:autoSpaceDE w:val="0"/>
        <w:autoSpaceDN w:val="0"/>
        <w:adjustRightInd w:val="0"/>
      </w:pPr>
      <w:r w:rsidRPr="00FA5342">
        <w:t>Ameliyathanenin destek hizmetlerinin sunulduğu alanlar</w:t>
      </w:r>
    </w:p>
    <w:p w:rsidR="00FA5342" w:rsidRPr="00FA5342" w:rsidRDefault="00FA5342" w:rsidP="00FA5342">
      <w:pPr>
        <w:autoSpaceDE w:val="0"/>
        <w:autoSpaceDN w:val="0"/>
        <w:adjustRightInd w:val="0"/>
      </w:pPr>
      <w:r w:rsidRPr="00FA5342">
        <w:t>Sarf malzemelerin bulunduğu alanlar</w:t>
      </w:r>
    </w:p>
    <w:p w:rsidR="00FA5342" w:rsidRPr="00FA5342" w:rsidRDefault="00FA5342" w:rsidP="00FA5342">
      <w:pPr>
        <w:autoSpaceDE w:val="0"/>
        <w:autoSpaceDN w:val="0"/>
        <w:adjustRightInd w:val="0"/>
      </w:pPr>
      <w:r w:rsidRPr="00FA5342">
        <w:t>Dinlenme alanları</w:t>
      </w:r>
    </w:p>
    <w:p w:rsidR="00FA5342" w:rsidRPr="00FA5342" w:rsidRDefault="00FA5342" w:rsidP="00FA5342">
      <w:pPr>
        <w:autoSpaceDE w:val="0"/>
        <w:autoSpaceDN w:val="0"/>
        <w:adjustRightInd w:val="0"/>
      </w:pPr>
      <w:r w:rsidRPr="00FA5342">
        <w:t>Hasta hazırlık ve uyanma odaları</w:t>
      </w:r>
    </w:p>
    <w:p w:rsidR="00FA5342" w:rsidRPr="00FA5342" w:rsidRDefault="00FA5342" w:rsidP="00FA5342">
      <w:pPr>
        <w:autoSpaceDE w:val="0"/>
        <w:autoSpaceDN w:val="0"/>
        <w:adjustRightInd w:val="0"/>
        <w:ind w:left="2835" w:hanging="2835"/>
      </w:pPr>
      <w:r w:rsidRPr="00FA5342">
        <w:rPr>
          <w:b/>
        </w:rPr>
        <w:t>STERİL ALAN</w:t>
      </w:r>
      <w:r w:rsidRPr="00FA5342">
        <w:t>:</w:t>
      </w:r>
    </w:p>
    <w:p w:rsidR="00FA5342" w:rsidRPr="00FA5342" w:rsidRDefault="00FA5342" w:rsidP="00FA5342">
      <w:pPr>
        <w:autoSpaceDE w:val="0"/>
        <w:autoSpaceDN w:val="0"/>
        <w:adjustRightInd w:val="0"/>
      </w:pPr>
      <w:r w:rsidRPr="00FA5342">
        <w:t>Steril olmayan alan ile bağlantısı bulunmayan ameliyat salonları ve cerrahi el yıkama işleminin yapıldığı ve steril malzemenin bulunduğu alanlar</w:t>
      </w:r>
    </w:p>
    <w:p w:rsidR="00FA5342" w:rsidRPr="00FA5342" w:rsidRDefault="00FA5342" w:rsidP="00FA5342">
      <w:pPr>
        <w:autoSpaceDE w:val="0"/>
        <w:autoSpaceDN w:val="0"/>
        <w:adjustRightInd w:val="0"/>
      </w:pPr>
    </w:p>
    <w:p w:rsidR="00FA5342" w:rsidRPr="00FA5342" w:rsidRDefault="00FA5342" w:rsidP="00FA5342">
      <w:pPr>
        <w:numPr>
          <w:ilvl w:val="0"/>
          <w:numId w:val="1"/>
        </w:numPr>
        <w:tabs>
          <w:tab w:val="left" w:pos="142"/>
          <w:tab w:val="left" w:pos="284"/>
          <w:tab w:val="left" w:pos="426"/>
        </w:tabs>
        <w:jc w:val="both"/>
      </w:pPr>
      <w:r>
        <w:rPr>
          <w:b/>
        </w:rPr>
        <w:t xml:space="preserve"> </w:t>
      </w:r>
      <w:r w:rsidRPr="00FA5342">
        <w:rPr>
          <w:b/>
        </w:rPr>
        <w:t>SORUMLULAR:</w:t>
      </w:r>
      <w:r w:rsidRPr="00FA5342">
        <w:t xml:space="preserve"> Tüm ameliyathane çalışanları</w:t>
      </w:r>
    </w:p>
    <w:p w:rsidR="00FA5342" w:rsidRPr="00FA5342" w:rsidRDefault="00FA5342" w:rsidP="00FA5342">
      <w:pPr>
        <w:numPr>
          <w:ilvl w:val="0"/>
          <w:numId w:val="1"/>
        </w:numPr>
        <w:tabs>
          <w:tab w:val="left" w:pos="142"/>
          <w:tab w:val="left" w:pos="284"/>
          <w:tab w:val="left" w:pos="426"/>
        </w:tabs>
        <w:jc w:val="both"/>
        <w:rPr>
          <w:b/>
        </w:rPr>
      </w:pPr>
      <w:r>
        <w:rPr>
          <w:b/>
        </w:rPr>
        <w:t xml:space="preserve"> </w:t>
      </w:r>
      <w:r w:rsidRPr="00FA5342">
        <w:rPr>
          <w:b/>
        </w:rPr>
        <w:t>UYGULAMA</w:t>
      </w:r>
    </w:p>
    <w:p w:rsidR="00FA5342" w:rsidRPr="00FA5342" w:rsidRDefault="00FA5342" w:rsidP="00FA5342">
      <w:pPr>
        <w:tabs>
          <w:tab w:val="left" w:pos="142"/>
          <w:tab w:val="left" w:pos="284"/>
          <w:tab w:val="left" w:pos="426"/>
        </w:tabs>
        <w:ind w:left="851"/>
        <w:jc w:val="both"/>
        <w:rPr>
          <w:b/>
        </w:rPr>
      </w:pPr>
    </w:p>
    <w:p w:rsidR="00FA5342" w:rsidRPr="00FA5342" w:rsidRDefault="00FA5342" w:rsidP="00FA5342">
      <w:pPr>
        <w:pStyle w:val="ListeParagraf"/>
        <w:numPr>
          <w:ilvl w:val="1"/>
          <w:numId w:val="1"/>
        </w:numPr>
        <w:autoSpaceDE w:val="0"/>
        <w:autoSpaceDN w:val="0"/>
        <w:adjustRightInd w:val="0"/>
        <w:jc w:val="both"/>
        <w:rPr>
          <w:b/>
          <w:bCs/>
        </w:rPr>
      </w:pPr>
      <w:r w:rsidRPr="00FA5342">
        <w:rPr>
          <w:b/>
          <w:bCs/>
        </w:rPr>
        <w:t>AMELİYATHANE GİRİŞ VE ÇIKIŞLARINDA UYULMASI GEREKEN KURALLAR</w:t>
      </w:r>
    </w:p>
    <w:p w:rsidR="00FA5342" w:rsidRPr="00FA5342" w:rsidRDefault="00FA5342" w:rsidP="00FA5342">
      <w:pPr>
        <w:pStyle w:val="ListeParagraf"/>
        <w:autoSpaceDE w:val="0"/>
        <w:autoSpaceDN w:val="0"/>
        <w:adjustRightInd w:val="0"/>
        <w:ind w:left="737"/>
        <w:jc w:val="both"/>
        <w:rPr>
          <w:b/>
          <w:bCs/>
        </w:rPr>
      </w:pPr>
    </w:p>
    <w:p w:rsidR="00FA5342" w:rsidRPr="00FA5342" w:rsidRDefault="00FA5342" w:rsidP="00FA5342">
      <w:pPr>
        <w:autoSpaceDE w:val="0"/>
        <w:autoSpaceDN w:val="0"/>
        <w:adjustRightInd w:val="0"/>
        <w:jc w:val="both"/>
        <w:rPr>
          <w:b/>
          <w:bCs/>
        </w:rPr>
      </w:pPr>
      <w:r w:rsidRPr="00FA5342">
        <w:rPr>
          <w:b/>
          <w:bCs/>
        </w:rPr>
        <w:t>Giriş Kontrolü:</w:t>
      </w:r>
    </w:p>
    <w:p w:rsidR="00FA5342" w:rsidRPr="00FA5342" w:rsidRDefault="00FA5342" w:rsidP="00FA5342">
      <w:pPr>
        <w:autoSpaceDE w:val="0"/>
        <w:autoSpaceDN w:val="0"/>
        <w:adjustRightInd w:val="0"/>
        <w:jc w:val="both"/>
      </w:pPr>
      <w:r w:rsidRPr="00FA5342">
        <w:t>Ameliyathanelere personel girişi kontrollüdür. Ameliyathanelere sadece ameliyathanede çalışan personel girer.</w:t>
      </w:r>
    </w:p>
    <w:p w:rsidR="00FA5342" w:rsidRPr="00FA5342" w:rsidRDefault="00FA5342" w:rsidP="00FA5342">
      <w:pPr>
        <w:autoSpaceDE w:val="0"/>
        <w:autoSpaceDN w:val="0"/>
        <w:adjustRightInd w:val="0"/>
        <w:jc w:val="both"/>
      </w:pPr>
      <w:r w:rsidRPr="00FA5342">
        <w:rPr>
          <w:b/>
          <w:bCs/>
        </w:rPr>
        <w:t>Kıyafet:</w:t>
      </w:r>
    </w:p>
    <w:p w:rsidR="00FA5342" w:rsidRPr="00FA5342" w:rsidRDefault="00FA5342" w:rsidP="00FA5342">
      <w:pPr>
        <w:pStyle w:val="ListeParagraf"/>
        <w:numPr>
          <w:ilvl w:val="0"/>
          <w:numId w:val="3"/>
        </w:numPr>
        <w:autoSpaceDE w:val="0"/>
        <w:autoSpaceDN w:val="0"/>
        <w:adjustRightInd w:val="0"/>
        <w:ind w:left="0" w:firstLine="360"/>
        <w:jc w:val="both"/>
      </w:pPr>
      <w:r w:rsidRPr="00FA5342">
        <w:t>Ameliyathane içerisinde ameliyathane kıyafetleri giyilir, bone takılır, steril alanda maske takılır.</w:t>
      </w:r>
    </w:p>
    <w:p w:rsidR="00FA5342" w:rsidRPr="00FA5342" w:rsidRDefault="00FA5342" w:rsidP="00FA5342">
      <w:pPr>
        <w:pStyle w:val="ListeParagraf"/>
        <w:numPr>
          <w:ilvl w:val="0"/>
          <w:numId w:val="3"/>
        </w:numPr>
        <w:autoSpaceDE w:val="0"/>
        <w:autoSpaceDN w:val="0"/>
        <w:adjustRightInd w:val="0"/>
        <w:ind w:left="0" w:firstLine="360"/>
        <w:jc w:val="both"/>
      </w:pPr>
      <w:r w:rsidRPr="00FA5342">
        <w:t xml:space="preserve">Ameliyathane içerisinde giyilen kıyafetler kan ve </w:t>
      </w:r>
      <w:proofErr w:type="spellStart"/>
      <w:r w:rsidRPr="00FA5342">
        <w:t>sekresyon</w:t>
      </w:r>
      <w:proofErr w:type="spellEnd"/>
      <w:r w:rsidRPr="00FA5342">
        <w:t xml:space="preserve"> sıçradığında, </w:t>
      </w:r>
      <w:proofErr w:type="spellStart"/>
      <w:r w:rsidRPr="00FA5342">
        <w:t>enfekte</w:t>
      </w:r>
      <w:proofErr w:type="spellEnd"/>
      <w:r w:rsidRPr="00FA5342">
        <w:t xml:space="preserve"> hasta ile temas sonrası ve en azından günde bir kez değiştirilir.</w:t>
      </w:r>
    </w:p>
    <w:p w:rsidR="00FA5342" w:rsidRPr="00FA5342" w:rsidRDefault="00FA5342" w:rsidP="00FA5342">
      <w:pPr>
        <w:pStyle w:val="ListeParagraf"/>
        <w:numPr>
          <w:ilvl w:val="0"/>
          <w:numId w:val="3"/>
        </w:numPr>
        <w:autoSpaceDE w:val="0"/>
        <w:autoSpaceDN w:val="0"/>
        <w:adjustRightInd w:val="0"/>
        <w:ind w:left="0" w:firstLine="360"/>
        <w:jc w:val="both"/>
      </w:pPr>
      <w:r w:rsidRPr="00FA5342">
        <w:t>Ameliyathane kıyafetleri ameliyathane dışında giyilmez.</w:t>
      </w:r>
    </w:p>
    <w:p w:rsidR="00FA5342" w:rsidRPr="00FA5342" w:rsidRDefault="00FA5342" w:rsidP="00FA5342">
      <w:pPr>
        <w:pStyle w:val="ListeParagraf"/>
        <w:numPr>
          <w:ilvl w:val="0"/>
          <w:numId w:val="3"/>
        </w:numPr>
        <w:autoSpaceDE w:val="0"/>
        <w:autoSpaceDN w:val="0"/>
        <w:adjustRightInd w:val="0"/>
        <w:jc w:val="both"/>
      </w:pPr>
      <w:proofErr w:type="spellStart"/>
      <w:r w:rsidRPr="00FA5342">
        <w:t>Non</w:t>
      </w:r>
      <w:proofErr w:type="spellEnd"/>
      <w:r w:rsidR="00AC0914">
        <w:t xml:space="preserve"> </w:t>
      </w:r>
      <w:r w:rsidRPr="00FA5342">
        <w:t>steril alandan yarı steril alana geçerken ayakkabılar çıkarılır. Yarı steril alandan steril alana geçerken ameliyathane terlikleri giyilir.</w:t>
      </w:r>
    </w:p>
    <w:p w:rsidR="00FA5342" w:rsidRPr="00FA5342" w:rsidRDefault="00FA5342" w:rsidP="00FA5342">
      <w:pPr>
        <w:autoSpaceDE w:val="0"/>
        <w:autoSpaceDN w:val="0"/>
        <w:adjustRightInd w:val="0"/>
        <w:jc w:val="both"/>
        <w:rPr>
          <w:b/>
          <w:bCs/>
        </w:rPr>
      </w:pPr>
      <w:r w:rsidRPr="00FA5342">
        <w:rPr>
          <w:b/>
          <w:bCs/>
        </w:rPr>
        <w:t>Genel Kurallar:</w:t>
      </w:r>
    </w:p>
    <w:p w:rsidR="00FA5342" w:rsidRPr="00FA5342" w:rsidRDefault="00FA5342" w:rsidP="00FA5342">
      <w:pPr>
        <w:pStyle w:val="ListeParagraf"/>
        <w:numPr>
          <w:ilvl w:val="0"/>
          <w:numId w:val="4"/>
        </w:numPr>
        <w:autoSpaceDE w:val="0"/>
        <w:autoSpaceDN w:val="0"/>
        <w:adjustRightInd w:val="0"/>
        <w:jc w:val="both"/>
      </w:pPr>
      <w:r w:rsidRPr="00FA5342">
        <w:t>Saçlar bone ile toplanır.</w:t>
      </w:r>
    </w:p>
    <w:p w:rsidR="00FA5342" w:rsidRPr="00FA5342" w:rsidRDefault="00FA5342" w:rsidP="00FA5342">
      <w:pPr>
        <w:pStyle w:val="ListeParagraf"/>
        <w:numPr>
          <w:ilvl w:val="0"/>
          <w:numId w:val="4"/>
        </w:numPr>
        <w:autoSpaceDE w:val="0"/>
        <w:autoSpaceDN w:val="0"/>
        <w:adjustRightInd w:val="0"/>
        <w:jc w:val="both"/>
      </w:pPr>
      <w:r w:rsidRPr="00FA5342">
        <w:t>Çalışan personelin tırnakları uzun ve ojeli olmaz.</w:t>
      </w:r>
    </w:p>
    <w:p w:rsidR="00FA5342" w:rsidRPr="00FA5342" w:rsidRDefault="00FA5342" w:rsidP="00FA5342">
      <w:pPr>
        <w:pStyle w:val="ListeParagraf"/>
        <w:numPr>
          <w:ilvl w:val="0"/>
          <w:numId w:val="4"/>
        </w:numPr>
        <w:autoSpaceDE w:val="0"/>
        <w:autoSpaceDN w:val="0"/>
        <w:adjustRightInd w:val="0"/>
        <w:jc w:val="both"/>
      </w:pPr>
      <w:r w:rsidRPr="00FA5342">
        <w:t>Ameliyathane salonuna hırka ile girilmez.</w:t>
      </w:r>
    </w:p>
    <w:p w:rsidR="00FA5342" w:rsidRPr="00FA5342" w:rsidRDefault="00FA5342" w:rsidP="00FA5342">
      <w:pPr>
        <w:pStyle w:val="ListeParagraf"/>
        <w:numPr>
          <w:ilvl w:val="0"/>
          <w:numId w:val="4"/>
        </w:numPr>
        <w:autoSpaceDE w:val="0"/>
        <w:autoSpaceDN w:val="0"/>
        <w:adjustRightInd w:val="0"/>
        <w:jc w:val="both"/>
      </w:pPr>
      <w:r w:rsidRPr="00FA5342">
        <w:t>Uzun sallantılı küpe takılmaz.</w:t>
      </w:r>
    </w:p>
    <w:p w:rsidR="00FA5342" w:rsidRPr="00FA5342" w:rsidRDefault="00FA5342" w:rsidP="00FA5342">
      <w:pPr>
        <w:autoSpaceDE w:val="0"/>
        <w:autoSpaceDN w:val="0"/>
        <w:adjustRightInd w:val="0"/>
        <w:jc w:val="both"/>
        <w:rPr>
          <w:b/>
          <w:bCs/>
        </w:rPr>
      </w:pPr>
      <w:r w:rsidRPr="00FA5342">
        <w:rPr>
          <w:b/>
          <w:bCs/>
        </w:rPr>
        <w:t>Ameliyathane Odasındaki Personel Trafiği:</w:t>
      </w:r>
    </w:p>
    <w:p w:rsidR="00FA5342" w:rsidRPr="00FA5342" w:rsidRDefault="00FA5342" w:rsidP="00FA5342">
      <w:pPr>
        <w:pStyle w:val="ListeParagraf"/>
        <w:numPr>
          <w:ilvl w:val="0"/>
          <w:numId w:val="5"/>
        </w:numPr>
        <w:suppressAutoHyphens w:val="0"/>
        <w:autoSpaceDE w:val="0"/>
        <w:autoSpaceDN w:val="0"/>
        <w:adjustRightInd w:val="0"/>
        <w:jc w:val="both"/>
      </w:pPr>
      <w:r w:rsidRPr="00FA5342">
        <w:t>Ameliyathane odasında kişi sayısı mümkün olan en az kişiyle sınırlandırılır.</w:t>
      </w:r>
    </w:p>
    <w:p w:rsidR="00FA5342" w:rsidRPr="00FA5342" w:rsidRDefault="00FA5342" w:rsidP="00FA5342">
      <w:pPr>
        <w:pStyle w:val="ListeParagraf"/>
        <w:numPr>
          <w:ilvl w:val="0"/>
          <w:numId w:val="5"/>
        </w:numPr>
        <w:suppressAutoHyphens w:val="0"/>
        <w:autoSpaceDE w:val="0"/>
        <w:autoSpaceDN w:val="0"/>
        <w:adjustRightInd w:val="0"/>
        <w:jc w:val="both"/>
      </w:pPr>
      <w:r w:rsidRPr="00FA5342">
        <w:t>Ameliyatlarda giriş çıkışların azaltılması amacıyla ameliyatta kullanılacak tüm malzeme ekip tarafından vaka gelmeden hazır edilir.</w:t>
      </w:r>
    </w:p>
    <w:p w:rsidR="00FA5342" w:rsidRPr="00FA5342" w:rsidRDefault="00FA5342" w:rsidP="00FA5342">
      <w:pPr>
        <w:pStyle w:val="ListeParagraf"/>
        <w:numPr>
          <w:ilvl w:val="0"/>
          <w:numId w:val="5"/>
        </w:numPr>
        <w:suppressAutoHyphens w:val="0"/>
        <w:autoSpaceDE w:val="0"/>
        <w:autoSpaceDN w:val="0"/>
        <w:adjustRightInd w:val="0"/>
        <w:jc w:val="both"/>
      </w:pPr>
      <w:r w:rsidRPr="00FA5342">
        <w:t>Ameliyathane odasına stajlarda en fazla iki öğrenci alınır.</w:t>
      </w:r>
    </w:p>
    <w:p w:rsidR="00FA5342" w:rsidRPr="00FA5342" w:rsidRDefault="00FA5342" w:rsidP="00FA5342">
      <w:pPr>
        <w:pStyle w:val="ListeParagraf"/>
        <w:numPr>
          <w:ilvl w:val="0"/>
          <w:numId w:val="5"/>
        </w:numPr>
        <w:tabs>
          <w:tab w:val="left" w:pos="142"/>
          <w:tab w:val="left" w:pos="284"/>
          <w:tab w:val="left" w:pos="426"/>
        </w:tabs>
        <w:suppressAutoHyphens w:val="0"/>
        <w:autoSpaceDE w:val="0"/>
        <w:autoSpaceDN w:val="0"/>
        <w:adjustRightInd w:val="0"/>
        <w:jc w:val="both"/>
        <w:rPr>
          <w:b/>
        </w:rPr>
      </w:pPr>
      <w:r w:rsidRPr="00FA5342">
        <w:t>Ameliyat başladıktan sonra mümkün olduğu kadar giriş çıkışlar olmaz ve kapılar açılmaz.</w:t>
      </w:r>
    </w:p>
    <w:p w:rsidR="00FA5342" w:rsidRPr="00FA5342" w:rsidRDefault="00FA5342" w:rsidP="00FA5342">
      <w:pPr>
        <w:tabs>
          <w:tab w:val="left" w:pos="142"/>
          <w:tab w:val="left" w:pos="284"/>
          <w:tab w:val="left" w:pos="426"/>
        </w:tabs>
        <w:suppressAutoHyphens w:val="0"/>
        <w:autoSpaceDE w:val="0"/>
        <w:autoSpaceDN w:val="0"/>
        <w:adjustRightInd w:val="0"/>
        <w:jc w:val="both"/>
        <w:rPr>
          <w:b/>
        </w:rPr>
      </w:pPr>
    </w:p>
    <w:p w:rsidR="00FA5342" w:rsidRPr="00FA5342" w:rsidRDefault="00FA5342" w:rsidP="00FA5342">
      <w:pPr>
        <w:tabs>
          <w:tab w:val="left" w:pos="142"/>
          <w:tab w:val="left" w:pos="284"/>
          <w:tab w:val="left" w:pos="426"/>
        </w:tabs>
        <w:jc w:val="both"/>
        <w:rPr>
          <w:b/>
        </w:rPr>
      </w:pPr>
      <w:r w:rsidRPr="00FA5342">
        <w:rPr>
          <w:b/>
        </w:rPr>
        <w:t>6.2 AMELİYATHANEYE HASTA KABUL:</w:t>
      </w:r>
    </w:p>
    <w:p w:rsidR="00FA5342" w:rsidRPr="00FA5342" w:rsidRDefault="00FA5342" w:rsidP="00FA5342">
      <w:pPr>
        <w:tabs>
          <w:tab w:val="left" w:pos="142"/>
          <w:tab w:val="left" w:pos="284"/>
          <w:tab w:val="left" w:pos="426"/>
        </w:tabs>
        <w:jc w:val="both"/>
      </w:pPr>
      <w:r w:rsidRPr="00FA5342">
        <w:t>Bir gün önceden ameliyathaneye gönderilen ameliyat listesindeki sıraya göre hastalar ameliyathaneye indirilir. Hasta indirilmeden önce hastanın kimliği kimlik bilekliğinden teyit edilir. Ameliyat yeri ve gerçekleştirilecek girişimi hastanın teyit etmesi istenir. Hasta onam formu kontrol edilir. Hastanın aç olup olmadığı, ameliyat bölgesinin t</w:t>
      </w:r>
      <w:r w:rsidR="007B5D9C">
        <w:t>ı</w:t>
      </w:r>
      <w:r w:rsidRPr="00FA5342">
        <w:t>raşı, üzerinde bulunan değerli eşyalar, makyaj ve protezi çıkarıp çıkarmadığı, ameliyat öncesi bir işlemin gerekli olup olmadığı, kullanılacaksa kan ve kan ürünlerinin hazır olup olmadığı kontrol edilir. “Güvenli Cerrahi Kontrol Listesi”nin birinci kısmı doldurularak kayıt altına alınır.</w:t>
      </w:r>
    </w:p>
    <w:p w:rsidR="00FA5342" w:rsidRPr="00FA5342" w:rsidRDefault="00FA5342" w:rsidP="00FA5342">
      <w:pPr>
        <w:tabs>
          <w:tab w:val="left" w:pos="142"/>
          <w:tab w:val="left" w:pos="284"/>
          <w:tab w:val="left" w:pos="426"/>
        </w:tabs>
        <w:jc w:val="both"/>
      </w:pPr>
      <w:r w:rsidRPr="00FA5342">
        <w:t xml:space="preserve">Hastayı ameliyathaneye servis hemşiresi eşliğinde hizmetli personel götürür. Servis hemşiresi hastaya ait bilgileri ve hasta dosyasını ameliyathane girişinde anestezi teknisyenine teslim eder. </w:t>
      </w:r>
      <w:r w:rsidR="007B5D9C">
        <w:t xml:space="preserve">Ameliyathaneye alınan hasta </w:t>
      </w:r>
      <w:proofErr w:type="spellStart"/>
      <w:r w:rsidR="007B5D9C">
        <w:t>pre</w:t>
      </w:r>
      <w:r w:rsidRPr="00FA5342">
        <w:t>op</w:t>
      </w:r>
      <w:proofErr w:type="spellEnd"/>
      <w:r w:rsidR="007B5D9C">
        <w:t xml:space="preserve"> </w:t>
      </w:r>
      <w:r w:rsidRPr="00FA5342">
        <w:t xml:space="preserve">odasına götürülür. Burada görevli kişi gerekiyorsa hastanın </w:t>
      </w:r>
      <w:proofErr w:type="spellStart"/>
      <w:r w:rsidRPr="00FA5342">
        <w:t>premedikasyonunu</w:t>
      </w:r>
      <w:proofErr w:type="spellEnd"/>
      <w:r w:rsidRPr="00FA5342">
        <w:t xml:space="preserve"> yapar. Tansiyon, ateş, nabız gibi </w:t>
      </w:r>
      <w:proofErr w:type="spellStart"/>
      <w:r w:rsidRPr="00FA5342">
        <w:t>vital</w:t>
      </w:r>
      <w:proofErr w:type="spellEnd"/>
      <w:r w:rsidRPr="00FA5342">
        <w:t xml:space="preserve"> fonksiyonlarını kontrol eder ve kayıt altına alır. Sonuçlar anestezi uzmanı tarafından bakılarak hasta ameliyat salonuna alınır.</w:t>
      </w:r>
    </w:p>
    <w:p w:rsidR="00FA5342" w:rsidRDefault="00FA5342" w:rsidP="00FA5342">
      <w:pPr>
        <w:tabs>
          <w:tab w:val="left" w:pos="142"/>
          <w:tab w:val="left" w:pos="284"/>
          <w:tab w:val="left" w:pos="426"/>
        </w:tabs>
        <w:jc w:val="both"/>
      </w:pPr>
    </w:p>
    <w:p w:rsidR="007B5D9C" w:rsidRDefault="007B5D9C" w:rsidP="00FA5342">
      <w:pPr>
        <w:tabs>
          <w:tab w:val="left" w:pos="142"/>
          <w:tab w:val="left" w:pos="284"/>
          <w:tab w:val="left" w:pos="426"/>
        </w:tabs>
        <w:jc w:val="both"/>
      </w:pPr>
    </w:p>
    <w:tbl>
      <w:tblPr>
        <w:tblpPr w:leftFromText="141" w:rightFromText="141" w:horzAnchor="margin" w:tblpX="358" w:tblpY="360"/>
        <w:tblW w:w="4701" w:type="pct"/>
        <w:tblBorders>
          <w:top w:val="single" w:sz="4" w:space="0" w:color="auto"/>
          <w:left w:val="single" w:sz="4" w:space="0" w:color="auto"/>
          <w:bottom w:val="single" w:sz="4" w:space="0" w:color="auto"/>
          <w:right w:val="single" w:sz="4" w:space="0" w:color="auto"/>
        </w:tblBorders>
        <w:tblLayout w:type="fixed"/>
        <w:tblLook w:val="04A0"/>
      </w:tblPr>
      <w:tblGrid>
        <w:gridCol w:w="1984"/>
        <w:gridCol w:w="2416"/>
        <w:gridCol w:w="2298"/>
        <w:gridCol w:w="2340"/>
        <w:gridCol w:w="1560"/>
      </w:tblGrid>
      <w:tr w:rsidR="007B5D9C" w:rsidRPr="008052E5" w:rsidTr="002A671B">
        <w:trPr>
          <w:trHeight w:val="1450"/>
        </w:trPr>
        <w:tc>
          <w:tcPr>
            <w:tcW w:w="936" w:type="pct"/>
            <w:tcBorders>
              <w:top w:val="single" w:sz="4" w:space="0" w:color="auto"/>
              <w:left w:val="single" w:sz="4" w:space="0" w:color="auto"/>
              <w:bottom w:val="single" w:sz="4" w:space="0" w:color="auto"/>
              <w:right w:val="single" w:sz="4" w:space="0" w:color="auto"/>
            </w:tcBorders>
            <w:vAlign w:val="center"/>
            <w:hideMark/>
          </w:tcPr>
          <w:p w:rsidR="007B5D9C" w:rsidRPr="008052E5" w:rsidRDefault="007B5D9C" w:rsidP="002A671B">
            <w:pPr>
              <w:ind w:left="426"/>
              <w:jc w:val="center"/>
            </w:pPr>
            <w:r w:rsidRPr="008052E5">
              <w:rPr>
                <w:noProof/>
                <w:lang w:eastAsia="tr-TR"/>
              </w:rPr>
              <w:drawing>
                <wp:anchor distT="0" distB="0" distL="114300" distR="114300" simplePos="0" relativeHeight="251661312" behindDoc="0" locked="0" layoutInCell="1" allowOverlap="1">
                  <wp:simplePos x="0" y="0"/>
                  <wp:positionH relativeFrom="column">
                    <wp:posOffset>174625</wp:posOffset>
                  </wp:positionH>
                  <wp:positionV relativeFrom="paragraph">
                    <wp:posOffset>29210</wp:posOffset>
                  </wp:positionV>
                  <wp:extent cx="810260" cy="810260"/>
                  <wp:effectExtent l="19050" t="0" r="8890" b="0"/>
                  <wp:wrapSquare wrapText="bothSides"/>
                  <wp:docPr id="2" name="Resim 1" descr="aibu_d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ibu_dis_logo"/>
                          <pic:cNvPicPr>
                            <a:picLocks noChangeAspect="1" noChangeArrowheads="1"/>
                          </pic:cNvPicPr>
                        </pic:nvPicPr>
                        <pic:blipFill>
                          <a:blip r:embed="rId5" cstate="print"/>
                          <a:stretch>
                            <a:fillRect/>
                          </a:stretch>
                        </pic:blipFill>
                        <pic:spPr bwMode="auto">
                          <a:xfrm>
                            <a:off x="0" y="0"/>
                            <a:ext cx="810260" cy="810260"/>
                          </a:xfrm>
                          <a:prstGeom prst="rect">
                            <a:avLst/>
                          </a:prstGeom>
                          <a:noFill/>
                        </pic:spPr>
                      </pic:pic>
                    </a:graphicData>
                  </a:graphic>
                </wp:anchor>
              </w:drawing>
            </w:r>
          </w:p>
        </w:tc>
        <w:tc>
          <w:tcPr>
            <w:tcW w:w="3328" w:type="pct"/>
            <w:gridSpan w:val="3"/>
            <w:tcBorders>
              <w:top w:val="single" w:sz="4" w:space="0" w:color="auto"/>
              <w:left w:val="single" w:sz="4" w:space="0" w:color="auto"/>
              <w:bottom w:val="single" w:sz="4" w:space="0" w:color="auto"/>
              <w:right w:val="single" w:sz="4" w:space="0" w:color="auto"/>
            </w:tcBorders>
            <w:vAlign w:val="center"/>
          </w:tcPr>
          <w:p w:rsidR="007B5D9C" w:rsidRPr="008052E5" w:rsidRDefault="007B5D9C" w:rsidP="002A671B">
            <w:pPr>
              <w:jc w:val="center"/>
            </w:pPr>
          </w:p>
          <w:p w:rsidR="007B5D9C" w:rsidRPr="00FA5342" w:rsidRDefault="007B5D9C" w:rsidP="002A671B">
            <w:pPr>
              <w:jc w:val="center"/>
              <w:rPr>
                <w:b/>
                <w:sz w:val="22"/>
                <w:szCs w:val="22"/>
              </w:rPr>
            </w:pPr>
            <w:r w:rsidRPr="00FA5342">
              <w:rPr>
                <w:b/>
                <w:sz w:val="22"/>
                <w:szCs w:val="22"/>
              </w:rPr>
              <w:t xml:space="preserve">BOLU ABANT İZZET BAYSAL ÜNİVERSİTESİ </w:t>
            </w:r>
          </w:p>
          <w:p w:rsidR="007B5D9C" w:rsidRPr="00FA5342" w:rsidRDefault="007B5D9C" w:rsidP="002A671B">
            <w:pPr>
              <w:jc w:val="center"/>
              <w:rPr>
                <w:b/>
                <w:sz w:val="22"/>
                <w:szCs w:val="22"/>
              </w:rPr>
            </w:pPr>
            <w:r w:rsidRPr="00FA5342">
              <w:rPr>
                <w:b/>
                <w:sz w:val="22"/>
                <w:szCs w:val="22"/>
              </w:rPr>
              <w:t>DİŞ HEKİMLİĞİ FAKÜLTESİ</w:t>
            </w:r>
          </w:p>
          <w:p w:rsidR="007B5D9C" w:rsidRPr="007B5D9C" w:rsidRDefault="007B5D9C" w:rsidP="002A671B">
            <w:pPr>
              <w:jc w:val="center"/>
            </w:pPr>
            <w:r w:rsidRPr="007B5D9C">
              <w:rPr>
                <w:rFonts w:eastAsia="Calibri"/>
              </w:rPr>
              <w:t>AMELİYATHANE HİZMETLERİ İŞLEYİŞ PROSEDÜRÜ</w:t>
            </w:r>
          </w:p>
        </w:tc>
        <w:tc>
          <w:tcPr>
            <w:tcW w:w="736" w:type="pct"/>
            <w:tcBorders>
              <w:top w:val="single" w:sz="4" w:space="0" w:color="auto"/>
              <w:left w:val="single" w:sz="4" w:space="0" w:color="auto"/>
              <w:bottom w:val="single" w:sz="4" w:space="0" w:color="auto"/>
              <w:right w:val="single" w:sz="4" w:space="0" w:color="auto"/>
            </w:tcBorders>
            <w:vAlign w:val="center"/>
            <w:hideMark/>
          </w:tcPr>
          <w:p w:rsidR="007B5D9C" w:rsidRPr="008052E5" w:rsidRDefault="007B5D9C" w:rsidP="002A671B">
            <w:pPr>
              <w:jc w:val="center"/>
            </w:pPr>
            <w:r w:rsidRPr="008052E5">
              <w:rPr>
                <w:noProof/>
                <w:lang w:eastAsia="tr-TR"/>
              </w:rPr>
              <w:drawing>
                <wp:inline distT="0" distB="0" distL="0" distR="0">
                  <wp:extent cx="854885" cy="738858"/>
                  <wp:effectExtent l="19050" t="0" r="2365" b="0"/>
                  <wp:docPr id="3" name="Resim 1" descr="C:\Users\Aidata\Downloads\birincilogo_3559696.png"/>
                  <wp:cNvGraphicFramePr/>
                  <a:graphic xmlns:a="http://schemas.openxmlformats.org/drawingml/2006/main">
                    <a:graphicData uri="http://schemas.openxmlformats.org/drawingml/2006/picture">
                      <pic:pic xmlns:pic="http://schemas.openxmlformats.org/drawingml/2006/picture">
                        <pic:nvPicPr>
                          <pic:cNvPr id="0" name="Picture 1" descr="C:\Users\Aidata\Downloads\birincilogo_3559696.png"/>
                          <pic:cNvPicPr>
                            <a:picLocks noChangeAspect="1" noChangeArrowheads="1"/>
                          </pic:cNvPicPr>
                        </pic:nvPicPr>
                        <pic:blipFill>
                          <a:blip r:embed="rId6" cstate="print"/>
                          <a:srcRect/>
                          <a:stretch>
                            <a:fillRect/>
                          </a:stretch>
                        </pic:blipFill>
                        <pic:spPr bwMode="auto">
                          <a:xfrm>
                            <a:off x="0" y="0"/>
                            <a:ext cx="854885" cy="738858"/>
                          </a:xfrm>
                          <a:prstGeom prst="rect">
                            <a:avLst/>
                          </a:prstGeom>
                          <a:noFill/>
                          <a:ln w="9525">
                            <a:noFill/>
                            <a:miter lim="800000"/>
                            <a:headEnd/>
                            <a:tailEnd/>
                          </a:ln>
                        </pic:spPr>
                      </pic:pic>
                    </a:graphicData>
                  </a:graphic>
                </wp:inline>
              </w:drawing>
            </w:r>
          </w:p>
        </w:tc>
      </w:tr>
      <w:tr w:rsidR="007B5D9C" w:rsidRPr="00FA5342" w:rsidTr="002A671B">
        <w:trPr>
          <w:trHeight w:val="244"/>
        </w:trPr>
        <w:tc>
          <w:tcPr>
            <w:tcW w:w="936" w:type="pct"/>
            <w:tcBorders>
              <w:top w:val="single" w:sz="4" w:space="0" w:color="auto"/>
              <w:left w:val="single" w:sz="4" w:space="0" w:color="auto"/>
              <w:bottom w:val="single" w:sz="4" w:space="0" w:color="auto"/>
              <w:right w:val="single" w:sz="4" w:space="0" w:color="auto"/>
            </w:tcBorders>
            <w:hideMark/>
          </w:tcPr>
          <w:p w:rsidR="007B5D9C" w:rsidRPr="00FA5342" w:rsidRDefault="007B5D9C" w:rsidP="002A671B">
            <w:pPr>
              <w:jc w:val="center"/>
              <w:rPr>
                <w:sz w:val="18"/>
              </w:rPr>
            </w:pPr>
            <w:r w:rsidRPr="00FA5342">
              <w:rPr>
                <w:sz w:val="18"/>
              </w:rPr>
              <w:t>DOKÜMAN KODU</w:t>
            </w:r>
          </w:p>
        </w:tc>
        <w:tc>
          <w:tcPr>
            <w:tcW w:w="1140" w:type="pct"/>
            <w:tcBorders>
              <w:top w:val="single" w:sz="4" w:space="0" w:color="auto"/>
              <w:left w:val="single" w:sz="4" w:space="0" w:color="auto"/>
              <w:bottom w:val="single" w:sz="4" w:space="0" w:color="auto"/>
              <w:right w:val="single" w:sz="4" w:space="0" w:color="auto"/>
            </w:tcBorders>
            <w:hideMark/>
          </w:tcPr>
          <w:p w:rsidR="007B5D9C" w:rsidRPr="00FA5342" w:rsidRDefault="007B5D9C" w:rsidP="002A671B">
            <w:pPr>
              <w:jc w:val="center"/>
              <w:rPr>
                <w:sz w:val="18"/>
              </w:rPr>
            </w:pPr>
            <w:r w:rsidRPr="00FA5342">
              <w:rPr>
                <w:sz w:val="18"/>
              </w:rPr>
              <w:t>YAYIN TARİHİ</w:t>
            </w:r>
          </w:p>
        </w:tc>
        <w:tc>
          <w:tcPr>
            <w:tcW w:w="1084" w:type="pct"/>
            <w:tcBorders>
              <w:top w:val="single" w:sz="4" w:space="0" w:color="auto"/>
              <w:left w:val="single" w:sz="4" w:space="0" w:color="auto"/>
              <w:bottom w:val="single" w:sz="4" w:space="0" w:color="auto"/>
              <w:right w:val="single" w:sz="4" w:space="0" w:color="auto"/>
            </w:tcBorders>
            <w:hideMark/>
          </w:tcPr>
          <w:p w:rsidR="007B5D9C" w:rsidRPr="00FA5342" w:rsidRDefault="007B5D9C" w:rsidP="002A671B">
            <w:pPr>
              <w:jc w:val="center"/>
              <w:rPr>
                <w:sz w:val="18"/>
              </w:rPr>
            </w:pPr>
            <w:r w:rsidRPr="00FA5342">
              <w:rPr>
                <w:sz w:val="18"/>
              </w:rPr>
              <w:t>REVİZYON NO</w:t>
            </w:r>
          </w:p>
        </w:tc>
        <w:tc>
          <w:tcPr>
            <w:tcW w:w="1104" w:type="pct"/>
            <w:tcBorders>
              <w:top w:val="single" w:sz="4" w:space="0" w:color="auto"/>
              <w:left w:val="single" w:sz="4" w:space="0" w:color="auto"/>
              <w:bottom w:val="single" w:sz="4" w:space="0" w:color="auto"/>
              <w:right w:val="single" w:sz="4" w:space="0" w:color="auto"/>
            </w:tcBorders>
            <w:hideMark/>
          </w:tcPr>
          <w:p w:rsidR="007B5D9C" w:rsidRPr="00FA5342" w:rsidRDefault="007B5D9C" w:rsidP="002A671B">
            <w:pPr>
              <w:jc w:val="center"/>
              <w:rPr>
                <w:sz w:val="18"/>
              </w:rPr>
            </w:pPr>
            <w:r w:rsidRPr="00FA5342">
              <w:rPr>
                <w:sz w:val="18"/>
              </w:rPr>
              <w:t>REVİZYON TARİHİ</w:t>
            </w:r>
          </w:p>
        </w:tc>
        <w:tc>
          <w:tcPr>
            <w:tcW w:w="736" w:type="pct"/>
            <w:tcBorders>
              <w:top w:val="single" w:sz="4" w:space="0" w:color="auto"/>
              <w:left w:val="single" w:sz="4" w:space="0" w:color="auto"/>
              <w:bottom w:val="single" w:sz="4" w:space="0" w:color="auto"/>
              <w:right w:val="single" w:sz="4" w:space="0" w:color="auto"/>
            </w:tcBorders>
            <w:hideMark/>
          </w:tcPr>
          <w:p w:rsidR="007B5D9C" w:rsidRPr="00FA5342" w:rsidRDefault="007B5D9C" w:rsidP="002A671B">
            <w:pPr>
              <w:jc w:val="center"/>
              <w:rPr>
                <w:sz w:val="18"/>
              </w:rPr>
            </w:pPr>
            <w:r w:rsidRPr="00FA5342">
              <w:rPr>
                <w:sz w:val="18"/>
              </w:rPr>
              <w:t>SAYFA NO</w:t>
            </w:r>
          </w:p>
        </w:tc>
      </w:tr>
      <w:tr w:rsidR="007B5D9C" w:rsidRPr="00FA5342" w:rsidTr="002A671B">
        <w:trPr>
          <w:trHeight w:val="244"/>
        </w:trPr>
        <w:tc>
          <w:tcPr>
            <w:tcW w:w="936" w:type="pct"/>
            <w:tcBorders>
              <w:top w:val="single" w:sz="4" w:space="0" w:color="auto"/>
              <w:left w:val="single" w:sz="4" w:space="0" w:color="auto"/>
              <w:bottom w:val="single" w:sz="4" w:space="0" w:color="auto"/>
              <w:right w:val="single" w:sz="4" w:space="0" w:color="auto"/>
            </w:tcBorders>
            <w:hideMark/>
          </w:tcPr>
          <w:p w:rsidR="007B5D9C" w:rsidRPr="00FA5342" w:rsidRDefault="007B5D9C" w:rsidP="002A671B">
            <w:pPr>
              <w:jc w:val="center"/>
              <w:rPr>
                <w:sz w:val="18"/>
              </w:rPr>
            </w:pPr>
            <w:r w:rsidRPr="00FA5342">
              <w:rPr>
                <w:sz w:val="18"/>
              </w:rPr>
              <w:t>SAH.PR.01</w:t>
            </w:r>
          </w:p>
        </w:tc>
        <w:tc>
          <w:tcPr>
            <w:tcW w:w="1140" w:type="pct"/>
            <w:tcBorders>
              <w:top w:val="single" w:sz="4" w:space="0" w:color="auto"/>
              <w:left w:val="single" w:sz="4" w:space="0" w:color="auto"/>
              <w:bottom w:val="single" w:sz="4" w:space="0" w:color="auto"/>
              <w:right w:val="single" w:sz="4" w:space="0" w:color="auto"/>
            </w:tcBorders>
            <w:hideMark/>
          </w:tcPr>
          <w:p w:rsidR="007B5D9C" w:rsidRPr="00FA5342" w:rsidRDefault="007B5D9C" w:rsidP="002A671B">
            <w:pPr>
              <w:jc w:val="center"/>
              <w:rPr>
                <w:sz w:val="18"/>
              </w:rPr>
            </w:pPr>
            <w:r w:rsidRPr="00FA5342">
              <w:rPr>
                <w:sz w:val="18"/>
              </w:rPr>
              <w:t>11/03/2019</w:t>
            </w:r>
          </w:p>
        </w:tc>
        <w:tc>
          <w:tcPr>
            <w:tcW w:w="1084" w:type="pct"/>
            <w:tcBorders>
              <w:top w:val="single" w:sz="4" w:space="0" w:color="auto"/>
              <w:left w:val="single" w:sz="4" w:space="0" w:color="auto"/>
              <w:bottom w:val="single" w:sz="4" w:space="0" w:color="auto"/>
              <w:right w:val="single" w:sz="4" w:space="0" w:color="auto"/>
            </w:tcBorders>
            <w:hideMark/>
          </w:tcPr>
          <w:p w:rsidR="007B5D9C" w:rsidRPr="00FA5342" w:rsidRDefault="007B5D9C" w:rsidP="002A671B">
            <w:pPr>
              <w:jc w:val="center"/>
              <w:rPr>
                <w:sz w:val="18"/>
              </w:rPr>
            </w:pPr>
            <w:r w:rsidRPr="00FA5342">
              <w:rPr>
                <w:sz w:val="18"/>
              </w:rPr>
              <w:t>-</w:t>
            </w:r>
          </w:p>
        </w:tc>
        <w:tc>
          <w:tcPr>
            <w:tcW w:w="1104" w:type="pct"/>
            <w:tcBorders>
              <w:top w:val="single" w:sz="4" w:space="0" w:color="auto"/>
              <w:left w:val="single" w:sz="4" w:space="0" w:color="auto"/>
              <w:bottom w:val="single" w:sz="4" w:space="0" w:color="auto"/>
              <w:right w:val="single" w:sz="4" w:space="0" w:color="auto"/>
            </w:tcBorders>
            <w:hideMark/>
          </w:tcPr>
          <w:p w:rsidR="007B5D9C" w:rsidRPr="00FA5342" w:rsidRDefault="007B5D9C" w:rsidP="002A671B">
            <w:pPr>
              <w:jc w:val="center"/>
              <w:rPr>
                <w:sz w:val="18"/>
              </w:rPr>
            </w:pPr>
            <w:r w:rsidRPr="00FA5342">
              <w:rPr>
                <w:sz w:val="18"/>
              </w:rPr>
              <w:t>-</w:t>
            </w:r>
          </w:p>
        </w:tc>
        <w:tc>
          <w:tcPr>
            <w:tcW w:w="736" w:type="pct"/>
            <w:tcBorders>
              <w:top w:val="single" w:sz="4" w:space="0" w:color="auto"/>
              <w:left w:val="single" w:sz="4" w:space="0" w:color="auto"/>
              <w:bottom w:val="single" w:sz="4" w:space="0" w:color="auto"/>
              <w:right w:val="single" w:sz="4" w:space="0" w:color="auto"/>
            </w:tcBorders>
            <w:hideMark/>
          </w:tcPr>
          <w:p w:rsidR="007B5D9C" w:rsidRPr="00FA5342" w:rsidRDefault="007B5D9C" w:rsidP="00A654AB">
            <w:pPr>
              <w:rPr>
                <w:sz w:val="18"/>
              </w:rPr>
            </w:pPr>
            <w:r w:rsidRPr="00FA5342">
              <w:rPr>
                <w:sz w:val="18"/>
              </w:rPr>
              <w:tab/>
            </w:r>
            <w:r w:rsidR="00A654AB">
              <w:rPr>
                <w:noProof/>
                <w:sz w:val="18"/>
              </w:rPr>
              <w:t>2/3</w:t>
            </w:r>
          </w:p>
        </w:tc>
      </w:tr>
    </w:tbl>
    <w:p w:rsidR="007B5D9C" w:rsidRDefault="007B5D9C" w:rsidP="00FA5342">
      <w:pPr>
        <w:tabs>
          <w:tab w:val="left" w:pos="142"/>
          <w:tab w:val="left" w:pos="284"/>
          <w:tab w:val="left" w:pos="426"/>
        </w:tabs>
        <w:jc w:val="both"/>
      </w:pPr>
    </w:p>
    <w:p w:rsidR="007B5D9C" w:rsidRDefault="007B5D9C" w:rsidP="00FA5342">
      <w:pPr>
        <w:tabs>
          <w:tab w:val="left" w:pos="142"/>
          <w:tab w:val="left" w:pos="284"/>
          <w:tab w:val="left" w:pos="426"/>
        </w:tabs>
        <w:jc w:val="both"/>
      </w:pPr>
    </w:p>
    <w:p w:rsidR="00FA5342" w:rsidRPr="00FA5342" w:rsidRDefault="00FA5342" w:rsidP="00FA5342">
      <w:pPr>
        <w:tabs>
          <w:tab w:val="left" w:pos="142"/>
          <w:tab w:val="left" w:pos="284"/>
          <w:tab w:val="left" w:pos="426"/>
        </w:tabs>
        <w:jc w:val="both"/>
        <w:rPr>
          <w:b/>
        </w:rPr>
      </w:pPr>
      <w:r w:rsidRPr="00FA5342">
        <w:rPr>
          <w:b/>
        </w:rPr>
        <w:t>6.3 AMELİYAT:</w:t>
      </w:r>
    </w:p>
    <w:p w:rsidR="00FA5342" w:rsidRPr="00FA5342" w:rsidRDefault="00FA5342" w:rsidP="00FA5342">
      <w:pPr>
        <w:tabs>
          <w:tab w:val="left" w:pos="142"/>
          <w:tab w:val="left" w:pos="284"/>
          <w:tab w:val="left" w:pos="426"/>
        </w:tabs>
        <w:jc w:val="both"/>
      </w:pPr>
      <w:r w:rsidRPr="00FA5342">
        <w:t xml:space="preserve">Anestezi ekibi; hastanın kimliğini, ameliyat yerini, hastanın onamını teyit eder ve anestezi güvenlik kontrolünü yaparak güvenli cerrahi kontrol listesinin ikinci bölümünü doldurur. Ameliyata girecek hemşireler ameliyatta kullanılacak malzemeleri steril depodan ister. Setlerin bohçalarını ve sarflarını kendileri açarak hazırlar. Hekim ve hemşireler el dezenfeksiyonu yaptıktan sonra steril boks önlüğünü giyerler. Hemşireler açtıkları setler içerisinden ve bohçadan çıkan indikatörleri kontrol ederek hasta dosyasına yapıştırırlar. Hazır olan hastaya anestezi uzmanı tarafından anestezi verilir. Anestezisi verilen hastada cerrah tarafından kesi atılmadan önce güvenli cerrahi kontrol listesinin üçüncü bölümü uygulanır. Ameliyat sonuçlanıncaya kadar anestezi uzmanı ve anestezi teknisyeni tarafından takip edilir ve kayıt tutulur. </w:t>
      </w:r>
    </w:p>
    <w:p w:rsidR="00FA5342" w:rsidRPr="00FA5342" w:rsidRDefault="00FA5342" w:rsidP="00FA5342">
      <w:pPr>
        <w:tabs>
          <w:tab w:val="left" w:pos="142"/>
          <w:tab w:val="left" w:pos="284"/>
          <w:tab w:val="left" w:pos="426"/>
        </w:tabs>
        <w:jc w:val="both"/>
      </w:pPr>
      <w:r w:rsidRPr="00FA5342">
        <w:t xml:space="preserve">Açık ameliyatlarda hasta kapatılmadan alet ve </w:t>
      </w:r>
      <w:proofErr w:type="spellStart"/>
      <w:r w:rsidRPr="00FA5342">
        <w:t>spanç</w:t>
      </w:r>
      <w:proofErr w:type="spellEnd"/>
      <w:r w:rsidRPr="00FA5342">
        <w:t xml:space="preserve"> sayımı ekip tarafından sesli olarak gerçekleştirilir ve kayıt altına alınır. Hasta ameliyat odasından çıkmadan güvenli cerrahi kontrol listesinin dördüncü kısmı doldurulur. </w:t>
      </w:r>
    </w:p>
    <w:p w:rsidR="00FA5342" w:rsidRPr="00FA5342" w:rsidRDefault="00FA5342" w:rsidP="00FA5342">
      <w:pPr>
        <w:tabs>
          <w:tab w:val="left" w:pos="142"/>
          <w:tab w:val="left" w:pos="284"/>
          <w:tab w:val="left" w:pos="426"/>
        </w:tabs>
        <w:jc w:val="both"/>
      </w:pPr>
    </w:p>
    <w:p w:rsidR="00FA5342" w:rsidRPr="00FA5342" w:rsidRDefault="00FA5342" w:rsidP="00FA5342">
      <w:pPr>
        <w:tabs>
          <w:tab w:val="left" w:pos="142"/>
          <w:tab w:val="left" w:pos="284"/>
          <w:tab w:val="left" w:pos="426"/>
        </w:tabs>
        <w:jc w:val="both"/>
        <w:rPr>
          <w:b/>
        </w:rPr>
      </w:pPr>
      <w:r w:rsidRPr="00FA5342">
        <w:rPr>
          <w:b/>
        </w:rPr>
        <w:t>6.4 AMELİYAT SONRASI TAKİP:</w:t>
      </w:r>
    </w:p>
    <w:p w:rsidR="00FA5342" w:rsidRPr="00FA5342" w:rsidRDefault="00FA5342" w:rsidP="00FA5342">
      <w:pPr>
        <w:tabs>
          <w:tab w:val="left" w:pos="142"/>
          <w:tab w:val="left" w:pos="284"/>
          <w:tab w:val="left" w:pos="426"/>
        </w:tabs>
        <w:jc w:val="both"/>
      </w:pPr>
      <w:r w:rsidRPr="00FA5342">
        <w:t>Hasta uyandırma odasına alınacaksa, uyandırma odasında bulunan sağlık personeli(hemşire, anestezi teknisyeni v</w:t>
      </w:r>
      <w:r w:rsidR="007B5D9C">
        <w:t>b</w:t>
      </w:r>
      <w:r w:rsidRPr="00FA5342">
        <w:t xml:space="preserve">. sağlık personeli) hastanın </w:t>
      </w:r>
      <w:proofErr w:type="spellStart"/>
      <w:r w:rsidRPr="00FA5342">
        <w:t>vital</w:t>
      </w:r>
      <w:proofErr w:type="spellEnd"/>
      <w:r w:rsidRPr="00FA5342">
        <w:t xml:space="preserve"> bulgularını takip eder ve post op anestezi formu ile kayıt altına alır. Hasta</w:t>
      </w:r>
      <w:r w:rsidR="007B5D9C">
        <w:t xml:space="preserve">, </w:t>
      </w:r>
      <w:r w:rsidRPr="00FA5342">
        <w:t xml:space="preserve"> hasta güvenliğini risk edebilecek durumlara ve komplikasyonlara</w:t>
      </w:r>
      <w:r w:rsidR="007B5D9C">
        <w:t xml:space="preserve"> </w:t>
      </w:r>
      <w:r w:rsidRPr="00FA5342">
        <w:t>karşı ( kanama, solunum yolu tıkanıklığı vb.) durumlara karşı takip edilir. Hasta uyandığında servis hemşiresi aranarak hasta ameliyathane çıkışında ilgili servis hemşiresine sağlık personeli(hemşire, anestezi teknisyeni v</w:t>
      </w:r>
      <w:r w:rsidR="007B5D9C">
        <w:t>b</w:t>
      </w:r>
      <w:r w:rsidRPr="00FA5342">
        <w:t xml:space="preserve">. sağlık personeli) tarafından dosyasıyla birlikte teslim edilir. Gerekli hallerde hasta direkt olarak yoğun bakım ünitesine de alınabilir. </w:t>
      </w:r>
    </w:p>
    <w:p w:rsidR="00FA5342" w:rsidRPr="00FA5342" w:rsidRDefault="00FA5342" w:rsidP="00FA5342">
      <w:pPr>
        <w:tabs>
          <w:tab w:val="left" w:pos="142"/>
          <w:tab w:val="left" w:pos="284"/>
          <w:tab w:val="left" w:pos="426"/>
        </w:tabs>
        <w:jc w:val="both"/>
      </w:pPr>
    </w:p>
    <w:p w:rsidR="00FA5342" w:rsidRPr="00FA5342" w:rsidRDefault="00FA5342" w:rsidP="00FA5342">
      <w:pPr>
        <w:tabs>
          <w:tab w:val="left" w:pos="142"/>
          <w:tab w:val="left" w:pos="284"/>
          <w:tab w:val="left" w:pos="426"/>
        </w:tabs>
        <w:jc w:val="both"/>
        <w:rPr>
          <w:b/>
        </w:rPr>
      </w:pPr>
      <w:r w:rsidRPr="00FA5342">
        <w:rPr>
          <w:b/>
        </w:rPr>
        <w:t>6.5 TRANSFÜZYON:</w:t>
      </w:r>
    </w:p>
    <w:p w:rsidR="00FA5342" w:rsidRPr="00FA5342" w:rsidRDefault="00FA5342" w:rsidP="00FA5342">
      <w:pPr>
        <w:tabs>
          <w:tab w:val="left" w:pos="142"/>
          <w:tab w:val="left" w:pos="284"/>
          <w:tab w:val="left" w:pos="426"/>
        </w:tabs>
        <w:jc w:val="both"/>
      </w:pPr>
      <w:r w:rsidRPr="00FA5342">
        <w:t>Transfüzyon talimatına göre yapılır.</w:t>
      </w:r>
    </w:p>
    <w:p w:rsidR="00FA5342" w:rsidRPr="00FA5342" w:rsidRDefault="00FA5342" w:rsidP="00FA5342">
      <w:pPr>
        <w:tabs>
          <w:tab w:val="left" w:pos="142"/>
          <w:tab w:val="left" w:pos="284"/>
          <w:tab w:val="left" w:pos="426"/>
        </w:tabs>
        <w:jc w:val="both"/>
      </w:pPr>
    </w:p>
    <w:p w:rsidR="00FA5342" w:rsidRPr="00FA5342" w:rsidRDefault="00FA5342" w:rsidP="00FA5342">
      <w:pPr>
        <w:tabs>
          <w:tab w:val="left" w:pos="142"/>
          <w:tab w:val="left" w:pos="284"/>
          <w:tab w:val="left" w:pos="426"/>
        </w:tabs>
        <w:jc w:val="both"/>
        <w:rPr>
          <w:b/>
        </w:rPr>
      </w:pPr>
      <w:r w:rsidRPr="00FA5342">
        <w:rPr>
          <w:b/>
        </w:rPr>
        <w:t>6.6 PATOLOJİK TETKİK İSTEMİ VE ALINAN DOKULARIN GÜVENLİĞİ:</w:t>
      </w:r>
    </w:p>
    <w:p w:rsidR="00FA5342" w:rsidRPr="00FA5342" w:rsidRDefault="00FA5342" w:rsidP="00FA5342">
      <w:pPr>
        <w:tabs>
          <w:tab w:val="left" w:pos="142"/>
          <w:tab w:val="left" w:pos="284"/>
          <w:tab w:val="left" w:pos="426"/>
        </w:tabs>
        <w:jc w:val="both"/>
      </w:pPr>
      <w:r w:rsidRPr="00FA5342">
        <w:t xml:space="preserve">Ameliyat sonrası patolojik değerlendirme istenmesi halinde hastanın numunesi patoloji kabına uygun şekilde konulup üstüne kimlik barkodu yapıştırılarak ve numune uygun şekilde hastayla birlikte servis hemşiresine teslim edilir. Servisten numuneler imza karşılığı görevliye teslim edilerek patolojiye gönderilir. Doku örnekleri etiketlenmelidir. Etikette hastanın adı soyadı, doğum tarihi, cinsiyet, örnek alınan organ/bölge, örneğin alınış şekli yer almalıdır. </w:t>
      </w:r>
    </w:p>
    <w:p w:rsidR="00FA5342" w:rsidRPr="00FA5342" w:rsidRDefault="00FA5342" w:rsidP="00FA5342">
      <w:pPr>
        <w:tabs>
          <w:tab w:val="left" w:pos="142"/>
          <w:tab w:val="left" w:pos="284"/>
          <w:tab w:val="left" w:pos="426"/>
        </w:tabs>
        <w:jc w:val="both"/>
      </w:pPr>
    </w:p>
    <w:p w:rsidR="00FA5342" w:rsidRPr="00FA5342" w:rsidRDefault="00FA5342" w:rsidP="00FA5342">
      <w:pPr>
        <w:tabs>
          <w:tab w:val="left" w:pos="142"/>
          <w:tab w:val="left" w:pos="284"/>
          <w:tab w:val="left" w:pos="426"/>
        </w:tabs>
        <w:jc w:val="both"/>
        <w:rPr>
          <w:b/>
        </w:rPr>
      </w:pPr>
      <w:r w:rsidRPr="00FA5342">
        <w:rPr>
          <w:b/>
        </w:rPr>
        <w:t>6.7 HASTA VE ÇALIŞAN GÜVENLİĞİ:</w:t>
      </w:r>
    </w:p>
    <w:p w:rsidR="00FA5342" w:rsidRPr="00FA5342" w:rsidRDefault="00FA5342" w:rsidP="00FA5342">
      <w:pPr>
        <w:pStyle w:val="GvdeMetniGirintisi3"/>
        <w:tabs>
          <w:tab w:val="left" w:pos="360"/>
        </w:tabs>
        <w:spacing w:after="0"/>
        <w:ind w:left="0"/>
        <w:jc w:val="both"/>
        <w:rPr>
          <w:sz w:val="20"/>
          <w:szCs w:val="20"/>
        </w:rPr>
      </w:pPr>
      <w:r w:rsidRPr="00FA5342">
        <w:rPr>
          <w:b/>
          <w:bCs/>
          <w:sz w:val="20"/>
          <w:szCs w:val="20"/>
        </w:rPr>
        <w:t>Hasta düşmelerine yönelik olarak:</w:t>
      </w:r>
    </w:p>
    <w:p w:rsidR="00FA5342" w:rsidRPr="00FA5342" w:rsidRDefault="00FA5342" w:rsidP="00FA5342">
      <w:pPr>
        <w:pStyle w:val="GvdeMetniGirintisi3"/>
        <w:tabs>
          <w:tab w:val="left" w:pos="360"/>
        </w:tabs>
        <w:spacing w:after="0"/>
        <w:ind w:left="0"/>
        <w:jc w:val="both"/>
        <w:rPr>
          <w:b/>
          <w:bCs/>
          <w:sz w:val="20"/>
          <w:szCs w:val="20"/>
        </w:rPr>
      </w:pPr>
      <w:r w:rsidRPr="00FA5342">
        <w:rPr>
          <w:sz w:val="20"/>
          <w:szCs w:val="20"/>
        </w:rPr>
        <w:t xml:space="preserve">Ameliyathanede </w:t>
      </w:r>
      <w:proofErr w:type="spellStart"/>
      <w:r w:rsidRPr="00FA5342">
        <w:rPr>
          <w:sz w:val="20"/>
          <w:szCs w:val="20"/>
        </w:rPr>
        <w:t>pre</w:t>
      </w:r>
      <w:proofErr w:type="spellEnd"/>
      <w:r w:rsidRPr="00FA5342">
        <w:rPr>
          <w:sz w:val="20"/>
          <w:szCs w:val="20"/>
        </w:rPr>
        <w:t>-op ve post-op uygulamalarda sedye korkulukları kalkık durumda bulundurulur. Hasta ameliyat masasına alındığında, ameliyat masası bant/kemerleri takılır. Kol bantları ile kollar sabitlenir. Tüm uygulamalarda hasta mahremiyetine dikkat edilir.</w:t>
      </w:r>
    </w:p>
    <w:p w:rsidR="00FA5342" w:rsidRPr="00FA5342" w:rsidRDefault="00FA5342" w:rsidP="00FA5342">
      <w:pPr>
        <w:pStyle w:val="GvdeMetniGirintisi3"/>
        <w:tabs>
          <w:tab w:val="left" w:pos="360"/>
        </w:tabs>
        <w:spacing w:after="0"/>
        <w:ind w:left="0"/>
        <w:jc w:val="both"/>
        <w:rPr>
          <w:sz w:val="20"/>
          <w:szCs w:val="20"/>
        </w:rPr>
      </w:pPr>
      <w:r w:rsidRPr="00FA5342">
        <w:rPr>
          <w:b/>
          <w:sz w:val="20"/>
          <w:szCs w:val="20"/>
        </w:rPr>
        <w:t>Cerrahi güvenlik kontrol listesi:</w:t>
      </w:r>
    </w:p>
    <w:p w:rsidR="00FA5342" w:rsidRPr="00FA5342" w:rsidRDefault="00FA5342" w:rsidP="00FA5342">
      <w:pPr>
        <w:pStyle w:val="GvdeMetniGirintisi3"/>
        <w:tabs>
          <w:tab w:val="left" w:pos="360"/>
        </w:tabs>
        <w:spacing w:after="0"/>
        <w:ind w:left="0"/>
        <w:jc w:val="both"/>
        <w:rPr>
          <w:bCs/>
          <w:sz w:val="20"/>
          <w:szCs w:val="20"/>
        </w:rPr>
      </w:pPr>
      <w:r w:rsidRPr="00FA5342">
        <w:rPr>
          <w:sz w:val="20"/>
          <w:szCs w:val="20"/>
        </w:rPr>
        <w:t xml:space="preserve">Kontrol listesi sorumlusu tarafından anestezi verilmeden önce, ameliyat </w:t>
      </w:r>
      <w:proofErr w:type="spellStart"/>
      <w:r w:rsidRPr="00FA5342">
        <w:rPr>
          <w:sz w:val="20"/>
          <w:szCs w:val="20"/>
        </w:rPr>
        <w:t>kesisinden</w:t>
      </w:r>
      <w:proofErr w:type="spellEnd"/>
      <w:r w:rsidRPr="00FA5342">
        <w:rPr>
          <w:sz w:val="20"/>
          <w:szCs w:val="20"/>
        </w:rPr>
        <w:t xml:space="preserve"> önce ve hasta </w:t>
      </w:r>
      <w:r w:rsidRPr="00FA5342">
        <w:rPr>
          <w:bCs/>
          <w:sz w:val="20"/>
          <w:szCs w:val="20"/>
        </w:rPr>
        <w:t>ameliyathaneden çıkmadan önce uygulanır.</w:t>
      </w:r>
    </w:p>
    <w:p w:rsidR="00FA5342" w:rsidRPr="00FA5342" w:rsidRDefault="00FA5342" w:rsidP="00FA5342">
      <w:pPr>
        <w:pStyle w:val="GvdeMetniGirintisi3"/>
        <w:tabs>
          <w:tab w:val="left" w:pos="360"/>
        </w:tabs>
        <w:spacing w:after="0"/>
        <w:ind w:left="0"/>
        <w:jc w:val="both"/>
        <w:rPr>
          <w:sz w:val="20"/>
          <w:szCs w:val="20"/>
        </w:rPr>
      </w:pPr>
    </w:p>
    <w:p w:rsidR="00FA5342" w:rsidRPr="00FA5342" w:rsidRDefault="00FA5342" w:rsidP="00FA5342">
      <w:pPr>
        <w:pStyle w:val="GvdeMetniGirintisi3"/>
        <w:tabs>
          <w:tab w:val="left" w:pos="360"/>
        </w:tabs>
        <w:spacing w:after="0"/>
        <w:ind w:left="0"/>
        <w:jc w:val="both"/>
        <w:rPr>
          <w:b/>
          <w:bCs/>
          <w:sz w:val="20"/>
          <w:szCs w:val="20"/>
        </w:rPr>
      </w:pPr>
    </w:p>
    <w:p w:rsidR="00FA5342" w:rsidRPr="00FA5342" w:rsidRDefault="00FA5342" w:rsidP="00FA5342">
      <w:pPr>
        <w:pStyle w:val="GvdeMetniGirintisi3"/>
        <w:tabs>
          <w:tab w:val="left" w:pos="360"/>
        </w:tabs>
        <w:spacing w:after="0"/>
        <w:ind w:left="0"/>
        <w:jc w:val="both"/>
        <w:rPr>
          <w:b/>
          <w:bCs/>
          <w:sz w:val="20"/>
          <w:szCs w:val="20"/>
        </w:rPr>
      </w:pPr>
      <w:r w:rsidRPr="00FA5342">
        <w:rPr>
          <w:b/>
          <w:bCs/>
          <w:sz w:val="20"/>
          <w:szCs w:val="20"/>
        </w:rPr>
        <w:t>Koruyucu ekipman</w:t>
      </w:r>
    </w:p>
    <w:p w:rsidR="00FA5342" w:rsidRPr="00FA5342" w:rsidRDefault="00FA5342" w:rsidP="00FA5342">
      <w:pPr>
        <w:pStyle w:val="GvdeMetniGirintisi3"/>
        <w:tabs>
          <w:tab w:val="left" w:pos="360"/>
        </w:tabs>
        <w:spacing w:after="0"/>
        <w:ind w:left="0"/>
        <w:jc w:val="both"/>
        <w:rPr>
          <w:bCs/>
          <w:sz w:val="20"/>
          <w:szCs w:val="20"/>
        </w:rPr>
      </w:pPr>
      <w:r w:rsidRPr="00FA5342">
        <w:rPr>
          <w:bCs/>
          <w:sz w:val="20"/>
          <w:szCs w:val="20"/>
        </w:rPr>
        <w:t>Personel sağlığı açısından gerekli durumlarda kullanılmak üzere bariyerli eldiven bulunur. Vakaların durumuna göre kullanılacak gözlükler birimde yer alır.</w:t>
      </w:r>
    </w:p>
    <w:p w:rsidR="00FA5342" w:rsidRPr="00FA5342" w:rsidRDefault="00FA5342" w:rsidP="00FA5342">
      <w:pPr>
        <w:suppressAutoHyphens w:val="0"/>
        <w:rPr>
          <w:b/>
          <w:bCs/>
        </w:rPr>
      </w:pPr>
      <w:r w:rsidRPr="00FA5342">
        <w:rPr>
          <w:b/>
          <w:bCs/>
        </w:rPr>
        <w:t>Elektro cerrahi, lazer ve diğer elektrikli cihazlarla yapılan işlemlerde cerrahi yanıkların oluşmasını önlemek için cihazların kullanımında dikkat edilecek hususlar şunlardır:</w:t>
      </w:r>
    </w:p>
    <w:p w:rsidR="00FA5342" w:rsidRPr="00FA5342" w:rsidRDefault="00FA5342" w:rsidP="00FA5342">
      <w:pPr>
        <w:pStyle w:val="ListeParagraf"/>
        <w:numPr>
          <w:ilvl w:val="0"/>
          <w:numId w:val="6"/>
        </w:numPr>
        <w:suppressAutoHyphens w:val="0"/>
        <w:rPr>
          <w:b/>
        </w:rPr>
      </w:pPr>
      <w:r w:rsidRPr="00FA5342">
        <w:t>Cihazın kalibrasyon periyodu belirlenir ve sadece kalibrasyonlu cihazlar kullanılır.</w:t>
      </w:r>
    </w:p>
    <w:p w:rsidR="00FA5342" w:rsidRPr="00FA5342" w:rsidRDefault="00FA5342" w:rsidP="00FA5342">
      <w:pPr>
        <w:pStyle w:val="ListeParagraf"/>
        <w:numPr>
          <w:ilvl w:val="0"/>
          <w:numId w:val="6"/>
        </w:numPr>
        <w:suppressAutoHyphens w:val="0"/>
        <w:ind w:left="0" w:firstLine="360"/>
        <w:rPr>
          <w:b/>
        </w:rPr>
      </w:pPr>
      <w:r w:rsidRPr="00FA5342">
        <w:t xml:space="preserve">Özellikle </w:t>
      </w:r>
      <w:proofErr w:type="spellStart"/>
      <w:r w:rsidRPr="00FA5342">
        <w:t>koter</w:t>
      </w:r>
      <w:proofErr w:type="spellEnd"/>
      <w:r w:rsidRPr="00FA5342">
        <w:t xml:space="preserve"> cihazları için ekonomik kullanma ömrü belirlenir ve bu süre sonunda demirbaş kaydından düşürülür.</w:t>
      </w:r>
    </w:p>
    <w:p w:rsidR="00FA5342" w:rsidRPr="00FA5342" w:rsidRDefault="00FA5342" w:rsidP="00FA5342">
      <w:pPr>
        <w:pStyle w:val="ListeParagraf"/>
        <w:numPr>
          <w:ilvl w:val="0"/>
          <w:numId w:val="6"/>
        </w:numPr>
        <w:suppressAutoHyphens w:val="0"/>
        <w:ind w:left="0" w:firstLine="360"/>
        <w:rPr>
          <w:b/>
        </w:rPr>
      </w:pPr>
      <w:r w:rsidRPr="00FA5342">
        <w:t>Üretici firmanın belirtmiş olduğu bakım aralıklarında(6 aylık / yıllık) bakım yapılır.</w:t>
      </w:r>
    </w:p>
    <w:p w:rsidR="00FA5342" w:rsidRPr="00FA5342" w:rsidRDefault="00FA5342" w:rsidP="00FA5342">
      <w:pPr>
        <w:suppressAutoHyphens w:val="0"/>
        <w:rPr>
          <w:b/>
        </w:rPr>
      </w:pPr>
      <w:r w:rsidRPr="00FA5342">
        <w:rPr>
          <w:b/>
        </w:rPr>
        <w:t>Cerrahi işlem sürecinde dikkat edilecek hususlar şunlardır:</w:t>
      </w:r>
      <w:r w:rsidRPr="00FA5342">
        <w:rPr>
          <w:b/>
        </w:rPr>
        <w:tab/>
      </w:r>
    </w:p>
    <w:p w:rsidR="00FA5342" w:rsidRPr="00FA5342" w:rsidRDefault="00FA5342" w:rsidP="00FA5342">
      <w:pPr>
        <w:pStyle w:val="ListeParagraf"/>
        <w:numPr>
          <w:ilvl w:val="0"/>
          <w:numId w:val="7"/>
        </w:numPr>
        <w:suppressAutoHyphens w:val="0"/>
        <w:ind w:left="0" w:firstLine="360"/>
        <w:rPr>
          <w:b/>
        </w:rPr>
      </w:pPr>
      <w:r w:rsidRPr="00FA5342">
        <w:t>Cihazların teknik kontrolünde kabloların yeterli uzunlukta olduğu ve bağlantıların doğru kullanılıp kullanılmadığı kontrol edilir.</w:t>
      </w:r>
    </w:p>
    <w:p w:rsidR="00FA5342" w:rsidRPr="00FA5342" w:rsidRDefault="00FA5342" w:rsidP="00FA5342">
      <w:pPr>
        <w:pStyle w:val="ListeParagraf"/>
        <w:numPr>
          <w:ilvl w:val="0"/>
          <w:numId w:val="7"/>
        </w:numPr>
        <w:suppressAutoHyphens w:val="0"/>
        <w:rPr>
          <w:b/>
        </w:rPr>
      </w:pPr>
      <w:r w:rsidRPr="00FA5342">
        <w:t xml:space="preserve">Hastanın </w:t>
      </w:r>
      <w:proofErr w:type="spellStart"/>
      <w:r w:rsidRPr="00FA5342">
        <w:t>ekstremiteleri</w:t>
      </w:r>
      <w:proofErr w:type="spellEnd"/>
      <w:r w:rsidRPr="00FA5342">
        <w:t xml:space="preserve"> metal masa kısmıyla temas etmez.</w:t>
      </w:r>
    </w:p>
    <w:p w:rsidR="00FA5342" w:rsidRPr="00FA5342" w:rsidRDefault="00FA5342" w:rsidP="00FA5342">
      <w:pPr>
        <w:pStyle w:val="ListeParagraf"/>
        <w:numPr>
          <w:ilvl w:val="0"/>
          <w:numId w:val="7"/>
        </w:numPr>
        <w:suppressAutoHyphens w:val="0"/>
        <w:rPr>
          <w:b/>
        </w:rPr>
      </w:pPr>
      <w:r w:rsidRPr="00FA5342">
        <w:t>Hastanın altında sıvı birikmesi önlenir.</w:t>
      </w:r>
    </w:p>
    <w:p w:rsidR="00FA5342" w:rsidRPr="00FA5342" w:rsidRDefault="00FA5342" w:rsidP="00FA5342">
      <w:pPr>
        <w:pStyle w:val="ListeParagraf"/>
        <w:numPr>
          <w:ilvl w:val="0"/>
          <w:numId w:val="7"/>
        </w:numPr>
        <w:suppressAutoHyphens w:val="0"/>
        <w:rPr>
          <w:b/>
        </w:rPr>
      </w:pPr>
      <w:r w:rsidRPr="00FA5342">
        <w:t>İşlem yapılacak bölgenin nem oranı % 50 seviyesinde tutulur.</w:t>
      </w:r>
    </w:p>
    <w:p w:rsidR="00FA5342" w:rsidRPr="00FA5342" w:rsidRDefault="00FA5342" w:rsidP="00FA5342">
      <w:pPr>
        <w:suppressAutoHyphens w:val="0"/>
        <w:ind w:left="360" w:hanging="360"/>
        <w:rPr>
          <w:b/>
        </w:rPr>
      </w:pPr>
      <w:r w:rsidRPr="00FA5342">
        <w:rPr>
          <w:b/>
        </w:rPr>
        <w:t>Olağanüstü durumlarda hasta tahliyesi ‘Hastane Afet Planı’na göre yapılır.</w:t>
      </w:r>
    </w:p>
    <w:p w:rsidR="00FA5342" w:rsidRPr="00FA5342" w:rsidRDefault="00FA5342" w:rsidP="00FA5342">
      <w:pPr>
        <w:suppressAutoHyphens w:val="0"/>
        <w:rPr>
          <w:b/>
        </w:rPr>
      </w:pPr>
    </w:p>
    <w:p w:rsidR="00FA5342" w:rsidRPr="00FA5342" w:rsidRDefault="00FA5342" w:rsidP="00FA5342">
      <w:pPr>
        <w:suppressAutoHyphens w:val="0"/>
        <w:rPr>
          <w:b/>
        </w:rPr>
      </w:pPr>
      <w:r w:rsidRPr="00FA5342">
        <w:rPr>
          <w:b/>
        </w:rPr>
        <w:t>6.8 HASTA YAKINLARINI BİLGİLENDİRİLMESİ</w:t>
      </w:r>
    </w:p>
    <w:p w:rsidR="007B5D9C" w:rsidRDefault="00FA5342" w:rsidP="00FA5342">
      <w:pPr>
        <w:suppressAutoHyphens w:val="0"/>
      </w:pPr>
      <w:r w:rsidRPr="00FA5342">
        <w:t>Vakaların durumları hakkındaki bilgilendirmeler aynı katta bulunan bekleme odasına personel aracılığı/Bekleme alanı TV ekranı  ile yapılır.</w:t>
      </w:r>
      <w:r w:rsidR="007B5D9C">
        <w:t xml:space="preserve"> </w:t>
      </w:r>
    </w:p>
    <w:p w:rsidR="00FA5342" w:rsidRPr="00FA5342" w:rsidRDefault="00FA5342" w:rsidP="00FA5342">
      <w:pPr>
        <w:suppressAutoHyphens w:val="0"/>
      </w:pPr>
      <w:r w:rsidRPr="00FA5342">
        <w:t>Nöbetler birim sorumluları tarafından yapılır.</w:t>
      </w:r>
    </w:p>
    <w:p w:rsidR="00FA5342" w:rsidRDefault="00FA5342" w:rsidP="00FA5342">
      <w:pPr>
        <w:suppressAutoHyphens w:val="0"/>
        <w:rPr>
          <w:b/>
        </w:rPr>
      </w:pPr>
    </w:p>
    <w:p w:rsidR="007B5D9C" w:rsidRDefault="007B5D9C" w:rsidP="00FA5342">
      <w:pPr>
        <w:suppressAutoHyphens w:val="0"/>
        <w:rPr>
          <w:b/>
        </w:rPr>
      </w:pPr>
    </w:p>
    <w:tbl>
      <w:tblPr>
        <w:tblpPr w:leftFromText="141" w:rightFromText="141" w:horzAnchor="margin" w:tblpX="358" w:tblpY="360"/>
        <w:tblW w:w="4701" w:type="pct"/>
        <w:tblBorders>
          <w:top w:val="single" w:sz="4" w:space="0" w:color="auto"/>
          <w:left w:val="single" w:sz="4" w:space="0" w:color="auto"/>
          <w:bottom w:val="single" w:sz="4" w:space="0" w:color="auto"/>
          <w:right w:val="single" w:sz="4" w:space="0" w:color="auto"/>
        </w:tblBorders>
        <w:tblLayout w:type="fixed"/>
        <w:tblLook w:val="04A0"/>
      </w:tblPr>
      <w:tblGrid>
        <w:gridCol w:w="1984"/>
        <w:gridCol w:w="2416"/>
        <w:gridCol w:w="2298"/>
        <w:gridCol w:w="2340"/>
        <w:gridCol w:w="1560"/>
      </w:tblGrid>
      <w:tr w:rsidR="007B5D9C" w:rsidRPr="008052E5" w:rsidTr="002A671B">
        <w:trPr>
          <w:trHeight w:val="1450"/>
        </w:trPr>
        <w:tc>
          <w:tcPr>
            <w:tcW w:w="936" w:type="pct"/>
            <w:tcBorders>
              <w:top w:val="single" w:sz="4" w:space="0" w:color="auto"/>
              <w:left w:val="single" w:sz="4" w:space="0" w:color="auto"/>
              <w:bottom w:val="single" w:sz="4" w:space="0" w:color="auto"/>
              <w:right w:val="single" w:sz="4" w:space="0" w:color="auto"/>
            </w:tcBorders>
            <w:vAlign w:val="center"/>
            <w:hideMark/>
          </w:tcPr>
          <w:p w:rsidR="007B5D9C" w:rsidRPr="008052E5" w:rsidRDefault="007B5D9C" w:rsidP="002A671B">
            <w:pPr>
              <w:ind w:left="426"/>
              <w:jc w:val="center"/>
            </w:pPr>
            <w:r w:rsidRPr="008052E5">
              <w:rPr>
                <w:noProof/>
                <w:lang w:eastAsia="tr-TR"/>
              </w:rPr>
              <w:drawing>
                <wp:anchor distT="0" distB="0" distL="114300" distR="114300" simplePos="0" relativeHeight="251663360" behindDoc="0" locked="0" layoutInCell="1" allowOverlap="1">
                  <wp:simplePos x="0" y="0"/>
                  <wp:positionH relativeFrom="column">
                    <wp:posOffset>174625</wp:posOffset>
                  </wp:positionH>
                  <wp:positionV relativeFrom="paragraph">
                    <wp:posOffset>29210</wp:posOffset>
                  </wp:positionV>
                  <wp:extent cx="810260" cy="810260"/>
                  <wp:effectExtent l="19050" t="0" r="8890" b="0"/>
                  <wp:wrapSquare wrapText="bothSides"/>
                  <wp:docPr id="4" name="Resim 1" descr="aibu_d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ibu_dis_logo"/>
                          <pic:cNvPicPr>
                            <a:picLocks noChangeAspect="1" noChangeArrowheads="1"/>
                          </pic:cNvPicPr>
                        </pic:nvPicPr>
                        <pic:blipFill>
                          <a:blip r:embed="rId5" cstate="print"/>
                          <a:stretch>
                            <a:fillRect/>
                          </a:stretch>
                        </pic:blipFill>
                        <pic:spPr bwMode="auto">
                          <a:xfrm>
                            <a:off x="0" y="0"/>
                            <a:ext cx="810260" cy="810260"/>
                          </a:xfrm>
                          <a:prstGeom prst="rect">
                            <a:avLst/>
                          </a:prstGeom>
                          <a:noFill/>
                        </pic:spPr>
                      </pic:pic>
                    </a:graphicData>
                  </a:graphic>
                </wp:anchor>
              </w:drawing>
            </w:r>
          </w:p>
        </w:tc>
        <w:tc>
          <w:tcPr>
            <w:tcW w:w="3328" w:type="pct"/>
            <w:gridSpan w:val="3"/>
            <w:tcBorders>
              <w:top w:val="single" w:sz="4" w:space="0" w:color="auto"/>
              <w:left w:val="single" w:sz="4" w:space="0" w:color="auto"/>
              <w:bottom w:val="single" w:sz="4" w:space="0" w:color="auto"/>
              <w:right w:val="single" w:sz="4" w:space="0" w:color="auto"/>
            </w:tcBorders>
            <w:vAlign w:val="center"/>
          </w:tcPr>
          <w:p w:rsidR="007B5D9C" w:rsidRPr="008052E5" w:rsidRDefault="007B5D9C" w:rsidP="002A671B">
            <w:pPr>
              <w:jc w:val="center"/>
            </w:pPr>
          </w:p>
          <w:p w:rsidR="007B5D9C" w:rsidRPr="00FA5342" w:rsidRDefault="007B5D9C" w:rsidP="002A671B">
            <w:pPr>
              <w:jc w:val="center"/>
              <w:rPr>
                <w:b/>
                <w:sz w:val="22"/>
                <w:szCs w:val="22"/>
              </w:rPr>
            </w:pPr>
            <w:r w:rsidRPr="00FA5342">
              <w:rPr>
                <w:b/>
                <w:sz w:val="22"/>
                <w:szCs w:val="22"/>
              </w:rPr>
              <w:t xml:space="preserve">BOLU ABANT İZZET BAYSAL ÜNİVERSİTESİ </w:t>
            </w:r>
          </w:p>
          <w:p w:rsidR="007B5D9C" w:rsidRPr="00FA5342" w:rsidRDefault="007B5D9C" w:rsidP="002A671B">
            <w:pPr>
              <w:jc w:val="center"/>
              <w:rPr>
                <w:b/>
                <w:sz w:val="22"/>
                <w:szCs w:val="22"/>
              </w:rPr>
            </w:pPr>
            <w:r w:rsidRPr="00FA5342">
              <w:rPr>
                <w:b/>
                <w:sz w:val="22"/>
                <w:szCs w:val="22"/>
              </w:rPr>
              <w:t>DİŞ HEKİMLİĞİ FAKÜLTESİ</w:t>
            </w:r>
          </w:p>
          <w:p w:rsidR="007B5D9C" w:rsidRPr="007B5D9C" w:rsidRDefault="007B5D9C" w:rsidP="002A671B">
            <w:pPr>
              <w:jc w:val="center"/>
            </w:pPr>
            <w:r w:rsidRPr="007B5D9C">
              <w:rPr>
                <w:rFonts w:eastAsia="Calibri"/>
              </w:rPr>
              <w:t>AMELİYATHANE HİZMETLERİ İŞLEYİŞ PROSEDÜRÜ</w:t>
            </w:r>
          </w:p>
        </w:tc>
        <w:tc>
          <w:tcPr>
            <w:tcW w:w="736" w:type="pct"/>
            <w:tcBorders>
              <w:top w:val="single" w:sz="4" w:space="0" w:color="auto"/>
              <w:left w:val="single" w:sz="4" w:space="0" w:color="auto"/>
              <w:bottom w:val="single" w:sz="4" w:space="0" w:color="auto"/>
              <w:right w:val="single" w:sz="4" w:space="0" w:color="auto"/>
            </w:tcBorders>
            <w:vAlign w:val="center"/>
            <w:hideMark/>
          </w:tcPr>
          <w:p w:rsidR="007B5D9C" w:rsidRPr="008052E5" w:rsidRDefault="007B5D9C" w:rsidP="002A671B">
            <w:pPr>
              <w:jc w:val="center"/>
            </w:pPr>
            <w:r w:rsidRPr="008052E5">
              <w:rPr>
                <w:noProof/>
                <w:lang w:eastAsia="tr-TR"/>
              </w:rPr>
              <w:drawing>
                <wp:inline distT="0" distB="0" distL="0" distR="0">
                  <wp:extent cx="854885" cy="738858"/>
                  <wp:effectExtent l="19050" t="0" r="2365" b="0"/>
                  <wp:docPr id="5" name="Resim 1" descr="C:\Users\Aidata\Downloads\birincilogo_3559696.png"/>
                  <wp:cNvGraphicFramePr/>
                  <a:graphic xmlns:a="http://schemas.openxmlformats.org/drawingml/2006/main">
                    <a:graphicData uri="http://schemas.openxmlformats.org/drawingml/2006/picture">
                      <pic:pic xmlns:pic="http://schemas.openxmlformats.org/drawingml/2006/picture">
                        <pic:nvPicPr>
                          <pic:cNvPr id="0" name="Picture 1" descr="C:\Users\Aidata\Downloads\birincilogo_3559696.png"/>
                          <pic:cNvPicPr>
                            <a:picLocks noChangeAspect="1" noChangeArrowheads="1"/>
                          </pic:cNvPicPr>
                        </pic:nvPicPr>
                        <pic:blipFill>
                          <a:blip r:embed="rId6" cstate="print"/>
                          <a:srcRect/>
                          <a:stretch>
                            <a:fillRect/>
                          </a:stretch>
                        </pic:blipFill>
                        <pic:spPr bwMode="auto">
                          <a:xfrm>
                            <a:off x="0" y="0"/>
                            <a:ext cx="854885" cy="738858"/>
                          </a:xfrm>
                          <a:prstGeom prst="rect">
                            <a:avLst/>
                          </a:prstGeom>
                          <a:noFill/>
                          <a:ln w="9525">
                            <a:noFill/>
                            <a:miter lim="800000"/>
                            <a:headEnd/>
                            <a:tailEnd/>
                          </a:ln>
                        </pic:spPr>
                      </pic:pic>
                    </a:graphicData>
                  </a:graphic>
                </wp:inline>
              </w:drawing>
            </w:r>
          </w:p>
        </w:tc>
      </w:tr>
      <w:tr w:rsidR="007B5D9C" w:rsidRPr="00FA5342" w:rsidTr="002A671B">
        <w:trPr>
          <w:trHeight w:val="244"/>
        </w:trPr>
        <w:tc>
          <w:tcPr>
            <w:tcW w:w="936" w:type="pct"/>
            <w:tcBorders>
              <w:top w:val="single" w:sz="4" w:space="0" w:color="auto"/>
              <w:left w:val="single" w:sz="4" w:space="0" w:color="auto"/>
              <w:bottom w:val="single" w:sz="4" w:space="0" w:color="auto"/>
              <w:right w:val="single" w:sz="4" w:space="0" w:color="auto"/>
            </w:tcBorders>
            <w:hideMark/>
          </w:tcPr>
          <w:p w:rsidR="007B5D9C" w:rsidRPr="00FA5342" w:rsidRDefault="007B5D9C" w:rsidP="002A671B">
            <w:pPr>
              <w:jc w:val="center"/>
              <w:rPr>
                <w:sz w:val="18"/>
              </w:rPr>
            </w:pPr>
            <w:r w:rsidRPr="00FA5342">
              <w:rPr>
                <w:sz w:val="18"/>
              </w:rPr>
              <w:t>DOKÜMAN KODU</w:t>
            </w:r>
          </w:p>
        </w:tc>
        <w:tc>
          <w:tcPr>
            <w:tcW w:w="1140" w:type="pct"/>
            <w:tcBorders>
              <w:top w:val="single" w:sz="4" w:space="0" w:color="auto"/>
              <w:left w:val="single" w:sz="4" w:space="0" w:color="auto"/>
              <w:bottom w:val="single" w:sz="4" w:space="0" w:color="auto"/>
              <w:right w:val="single" w:sz="4" w:space="0" w:color="auto"/>
            </w:tcBorders>
            <w:hideMark/>
          </w:tcPr>
          <w:p w:rsidR="007B5D9C" w:rsidRPr="00FA5342" w:rsidRDefault="007B5D9C" w:rsidP="002A671B">
            <w:pPr>
              <w:jc w:val="center"/>
              <w:rPr>
                <w:sz w:val="18"/>
              </w:rPr>
            </w:pPr>
            <w:r w:rsidRPr="00FA5342">
              <w:rPr>
                <w:sz w:val="18"/>
              </w:rPr>
              <w:t>YAYIN TARİHİ</w:t>
            </w:r>
          </w:p>
        </w:tc>
        <w:tc>
          <w:tcPr>
            <w:tcW w:w="1084" w:type="pct"/>
            <w:tcBorders>
              <w:top w:val="single" w:sz="4" w:space="0" w:color="auto"/>
              <w:left w:val="single" w:sz="4" w:space="0" w:color="auto"/>
              <w:bottom w:val="single" w:sz="4" w:space="0" w:color="auto"/>
              <w:right w:val="single" w:sz="4" w:space="0" w:color="auto"/>
            </w:tcBorders>
            <w:hideMark/>
          </w:tcPr>
          <w:p w:rsidR="007B5D9C" w:rsidRPr="00FA5342" w:rsidRDefault="007B5D9C" w:rsidP="002A671B">
            <w:pPr>
              <w:jc w:val="center"/>
              <w:rPr>
                <w:sz w:val="18"/>
              </w:rPr>
            </w:pPr>
            <w:r w:rsidRPr="00FA5342">
              <w:rPr>
                <w:sz w:val="18"/>
              </w:rPr>
              <w:t>REVİZYON NO</w:t>
            </w:r>
          </w:p>
        </w:tc>
        <w:tc>
          <w:tcPr>
            <w:tcW w:w="1104" w:type="pct"/>
            <w:tcBorders>
              <w:top w:val="single" w:sz="4" w:space="0" w:color="auto"/>
              <w:left w:val="single" w:sz="4" w:space="0" w:color="auto"/>
              <w:bottom w:val="single" w:sz="4" w:space="0" w:color="auto"/>
              <w:right w:val="single" w:sz="4" w:space="0" w:color="auto"/>
            </w:tcBorders>
            <w:hideMark/>
          </w:tcPr>
          <w:p w:rsidR="007B5D9C" w:rsidRPr="00FA5342" w:rsidRDefault="007B5D9C" w:rsidP="002A671B">
            <w:pPr>
              <w:jc w:val="center"/>
              <w:rPr>
                <w:sz w:val="18"/>
              </w:rPr>
            </w:pPr>
            <w:r w:rsidRPr="00FA5342">
              <w:rPr>
                <w:sz w:val="18"/>
              </w:rPr>
              <w:t>REVİZYON TARİHİ</w:t>
            </w:r>
          </w:p>
        </w:tc>
        <w:tc>
          <w:tcPr>
            <w:tcW w:w="736" w:type="pct"/>
            <w:tcBorders>
              <w:top w:val="single" w:sz="4" w:space="0" w:color="auto"/>
              <w:left w:val="single" w:sz="4" w:space="0" w:color="auto"/>
              <w:bottom w:val="single" w:sz="4" w:space="0" w:color="auto"/>
              <w:right w:val="single" w:sz="4" w:space="0" w:color="auto"/>
            </w:tcBorders>
            <w:hideMark/>
          </w:tcPr>
          <w:p w:rsidR="007B5D9C" w:rsidRPr="00FA5342" w:rsidRDefault="007B5D9C" w:rsidP="002A671B">
            <w:pPr>
              <w:jc w:val="center"/>
              <w:rPr>
                <w:sz w:val="18"/>
              </w:rPr>
            </w:pPr>
            <w:r w:rsidRPr="00FA5342">
              <w:rPr>
                <w:sz w:val="18"/>
              </w:rPr>
              <w:t>SAYFA NO</w:t>
            </w:r>
          </w:p>
        </w:tc>
      </w:tr>
      <w:tr w:rsidR="007B5D9C" w:rsidRPr="00FA5342" w:rsidTr="002A671B">
        <w:trPr>
          <w:trHeight w:val="244"/>
        </w:trPr>
        <w:tc>
          <w:tcPr>
            <w:tcW w:w="936" w:type="pct"/>
            <w:tcBorders>
              <w:top w:val="single" w:sz="4" w:space="0" w:color="auto"/>
              <w:left w:val="single" w:sz="4" w:space="0" w:color="auto"/>
              <w:bottom w:val="single" w:sz="4" w:space="0" w:color="auto"/>
              <w:right w:val="single" w:sz="4" w:space="0" w:color="auto"/>
            </w:tcBorders>
            <w:hideMark/>
          </w:tcPr>
          <w:p w:rsidR="007B5D9C" w:rsidRPr="00FA5342" w:rsidRDefault="007B5D9C" w:rsidP="002A671B">
            <w:pPr>
              <w:jc w:val="center"/>
              <w:rPr>
                <w:sz w:val="18"/>
              </w:rPr>
            </w:pPr>
            <w:r w:rsidRPr="00FA5342">
              <w:rPr>
                <w:sz w:val="18"/>
              </w:rPr>
              <w:t>SAH.PR.01</w:t>
            </w:r>
          </w:p>
        </w:tc>
        <w:tc>
          <w:tcPr>
            <w:tcW w:w="1140" w:type="pct"/>
            <w:tcBorders>
              <w:top w:val="single" w:sz="4" w:space="0" w:color="auto"/>
              <w:left w:val="single" w:sz="4" w:space="0" w:color="auto"/>
              <w:bottom w:val="single" w:sz="4" w:space="0" w:color="auto"/>
              <w:right w:val="single" w:sz="4" w:space="0" w:color="auto"/>
            </w:tcBorders>
            <w:hideMark/>
          </w:tcPr>
          <w:p w:rsidR="007B5D9C" w:rsidRPr="00FA5342" w:rsidRDefault="007B5D9C" w:rsidP="002A671B">
            <w:pPr>
              <w:jc w:val="center"/>
              <w:rPr>
                <w:sz w:val="18"/>
              </w:rPr>
            </w:pPr>
            <w:r w:rsidRPr="00FA5342">
              <w:rPr>
                <w:sz w:val="18"/>
              </w:rPr>
              <w:t>11/03/2019</w:t>
            </w:r>
          </w:p>
        </w:tc>
        <w:tc>
          <w:tcPr>
            <w:tcW w:w="1084" w:type="pct"/>
            <w:tcBorders>
              <w:top w:val="single" w:sz="4" w:space="0" w:color="auto"/>
              <w:left w:val="single" w:sz="4" w:space="0" w:color="auto"/>
              <w:bottom w:val="single" w:sz="4" w:space="0" w:color="auto"/>
              <w:right w:val="single" w:sz="4" w:space="0" w:color="auto"/>
            </w:tcBorders>
            <w:hideMark/>
          </w:tcPr>
          <w:p w:rsidR="007B5D9C" w:rsidRPr="00FA5342" w:rsidRDefault="007B5D9C" w:rsidP="002A671B">
            <w:pPr>
              <w:jc w:val="center"/>
              <w:rPr>
                <w:sz w:val="18"/>
              </w:rPr>
            </w:pPr>
            <w:r w:rsidRPr="00FA5342">
              <w:rPr>
                <w:sz w:val="18"/>
              </w:rPr>
              <w:t>-</w:t>
            </w:r>
          </w:p>
        </w:tc>
        <w:tc>
          <w:tcPr>
            <w:tcW w:w="1104" w:type="pct"/>
            <w:tcBorders>
              <w:top w:val="single" w:sz="4" w:space="0" w:color="auto"/>
              <w:left w:val="single" w:sz="4" w:space="0" w:color="auto"/>
              <w:bottom w:val="single" w:sz="4" w:space="0" w:color="auto"/>
              <w:right w:val="single" w:sz="4" w:space="0" w:color="auto"/>
            </w:tcBorders>
            <w:hideMark/>
          </w:tcPr>
          <w:p w:rsidR="007B5D9C" w:rsidRPr="00FA5342" w:rsidRDefault="007B5D9C" w:rsidP="002A671B">
            <w:pPr>
              <w:jc w:val="center"/>
              <w:rPr>
                <w:sz w:val="18"/>
              </w:rPr>
            </w:pPr>
            <w:r w:rsidRPr="00FA5342">
              <w:rPr>
                <w:sz w:val="18"/>
              </w:rPr>
              <w:t>-</w:t>
            </w:r>
          </w:p>
        </w:tc>
        <w:tc>
          <w:tcPr>
            <w:tcW w:w="736" w:type="pct"/>
            <w:tcBorders>
              <w:top w:val="single" w:sz="4" w:space="0" w:color="auto"/>
              <w:left w:val="single" w:sz="4" w:space="0" w:color="auto"/>
              <w:bottom w:val="single" w:sz="4" w:space="0" w:color="auto"/>
              <w:right w:val="single" w:sz="4" w:space="0" w:color="auto"/>
            </w:tcBorders>
            <w:hideMark/>
          </w:tcPr>
          <w:p w:rsidR="007B5D9C" w:rsidRPr="00FA5342" w:rsidRDefault="007B5D9C" w:rsidP="007B5D9C">
            <w:pPr>
              <w:rPr>
                <w:sz w:val="18"/>
              </w:rPr>
            </w:pPr>
            <w:r w:rsidRPr="00FA5342">
              <w:rPr>
                <w:sz w:val="18"/>
              </w:rPr>
              <w:tab/>
            </w:r>
            <w:r>
              <w:rPr>
                <w:noProof/>
                <w:sz w:val="18"/>
              </w:rPr>
              <w:t>3</w:t>
            </w:r>
            <w:r w:rsidRPr="00FA5342">
              <w:rPr>
                <w:sz w:val="18"/>
              </w:rPr>
              <w:t>/</w:t>
            </w:r>
            <w:r>
              <w:rPr>
                <w:noProof/>
                <w:sz w:val="18"/>
              </w:rPr>
              <w:t>3</w:t>
            </w:r>
          </w:p>
        </w:tc>
      </w:tr>
    </w:tbl>
    <w:p w:rsidR="007B5D9C" w:rsidRDefault="007B5D9C" w:rsidP="00FA5342">
      <w:pPr>
        <w:suppressAutoHyphens w:val="0"/>
        <w:rPr>
          <w:b/>
        </w:rPr>
      </w:pPr>
    </w:p>
    <w:p w:rsidR="007B5D9C" w:rsidRDefault="007B5D9C" w:rsidP="00FA5342">
      <w:pPr>
        <w:suppressAutoHyphens w:val="0"/>
        <w:rPr>
          <w:b/>
        </w:rPr>
      </w:pPr>
    </w:p>
    <w:p w:rsidR="00FA5342" w:rsidRPr="00FA5342" w:rsidRDefault="00FA5342" w:rsidP="00FA5342">
      <w:pPr>
        <w:tabs>
          <w:tab w:val="left" w:pos="142"/>
          <w:tab w:val="left" w:pos="284"/>
          <w:tab w:val="left" w:pos="426"/>
        </w:tabs>
        <w:jc w:val="both"/>
        <w:rPr>
          <w:b/>
        </w:rPr>
      </w:pPr>
      <w:r w:rsidRPr="00FA5342">
        <w:rPr>
          <w:b/>
        </w:rPr>
        <w:t>6.9 TEMİZLİK, DEZENFEKSİYON VE STERİLİZASYON:</w:t>
      </w:r>
    </w:p>
    <w:p w:rsidR="00FA5342" w:rsidRPr="00FA5342" w:rsidRDefault="00FA5342" w:rsidP="00FA5342">
      <w:pPr>
        <w:tabs>
          <w:tab w:val="left" w:pos="142"/>
          <w:tab w:val="left" w:pos="284"/>
          <w:tab w:val="left" w:pos="426"/>
        </w:tabs>
        <w:jc w:val="both"/>
      </w:pPr>
      <w:r w:rsidRPr="00FA5342">
        <w:t>Ameliyathane temizlik planına göre yapılır.</w:t>
      </w:r>
    </w:p>
    <w:p w:rsidR="00FA5342" w:rsidRPr="00FA5342" w:rsidRDefault="00FA5342" w:rsidP="00FA5342">
      <w:pPr>
        <w:tabs>
          <w:tab w:val="left" w:pos="142"/>
          <w:tab w:val="left" w:pos="284"/>
          <w:tab w:val="left" w:pos="426"/>
        </w:tabs>
        <w:jc w:val="both"/>
      </w:pPr>
    </w:p>
    <w:p w:rsidR="00FA5342" w:rsidRPr="00FA5342" w:rsidRDefault="00FA5342" w:rsidP="007B5D9C">
      <w:pPr>
        <w:tabs>
          <w:tab w:val="left" w:pos="360"/>
        </w:tabs>
        <w:jc w:val="both"/>
        <w:rPr>
          <w:color w:val="000000"/>
        </w:rPr>
      </w:pPr>
      <w:r w:rsidRPr="00FA5342">
        <w:rPr>
          <w:b/>
        </w:rPr>
        <w:t xml:space="preserve">6.10 Güvenlik Raporlama Sistemi; </w:t>
      </w:r>
      <w:r w:rsidRPr="00FA5342">
        <w:rPr>
          <w:color w:val="000000"/>
        </w:rPr>
        <w:t>Olaylar GR.FR.01 GÜVENLİK RAPORLAMA SİSTEMİ BİLDİRİM FORMU</w:t>
      </w:r>
      <w:r w:rsidR="007B5D9C">
        <w:rPr>
          <w:color w:val="000000"/>
        </w:rPr>
        <w:t xml:space="preserve"> </w:t>
      </w:r>
      <w:r w:rsidRPr="00FA5342">
        <w:rPr>
          <w:color w:val="000000"/>
        </w:rPr>
        <w:t xml:space="preserve">ile kalite birimine yapılır. Cerrahi Hata Sınıflama Sistemi (CHSSTR) bildirimleri form ile Kalite Yönetim Birimine bildirilir. Kalite Yönetim Birimi sistem girişlerini yapar. Diğer bildirimlerle birlikte ilgili komitelerce görüşülür. Takipler Kalite Yönetim Birimince yapılır. </w:t>
      </w:r>
    </w:p>
    <w:p w:rsidR="00FA5342" w:rsidRPr="00FA5342" w:rsidRDefault="00FA5342" w:rsidP="00FA5342">
      <w:pPr>
        <w:tabs>
          <w:tab w:val="left" w:pos="142"/>
          <w:tab w:val="left" w:pos="284"/>
          <w:tab w:val="left" w:pos="426"/>
        </w:tabs>
        <w:jc w:val="both"/>
      </w:pPr>
    </w:p>
    <w:p w:rsidR="00FA5342" w:rsidRPr="00FA5342" w:rsidRDefault="00FA5342" w:rsidP="00FA5342">
      <w:pPr>
        <w:tabs>
          <w:tab w:val="left" w:pos="142"/>
          <w:tab w:val="left" w:pos="284"/>
          <w:tab w:val="left" w:pos="426"/>
        </w:tabs>
        <w:jc w:val="both"/>
        <w:rPr>
          <w:b/>
        </w:rPr>
      </w:pPr>
      <w:r w:rsidRPr="00FA5342">
        <w:rPr>
          <w:b/>
        </w:rPr>
        <w:t>6.11MALZEME VE İLAÇ YÖNETİMİ:</w:t>
      </w:r>
    </w:p>
    <w:p w:rsidR="00FA5342" w:rsidRPr="00FA5342" w:rsidRDefault="00FA5342" w:rsidP="00FA5342">
      <w:pPr>
        <w:tabs>
          <w:tab w:val="left" w:pos="142"/>
          <w:tab w:val="left" w:pos="284"/>
          <w:tab w:val="left" w:pos="426"/>
        </w:tabs>
        <w:jc w:val="both"/>
      </w:pPr>
      <w:r w:rsidRPr="00FA5342">
        <w:t xml:space="preserve">İlaç yönetimi; ilaç yönetim talimatına göre yapılır. </w:t>
      </w:r>
    </w:p>
    <w:p w:rsidR="00FA5342" w:rsidRDefault="00FA5342" w:rsidP="00FA5342">
      <w:pPr>
        <w:tabs>
          <w:tab w:val="left" w:pos="142"/>
          <w:tab w:val="left" w:pos="284"/>
          <w:tab w:val="left" w:pos="426"/>
        </w:tabs>
        <w:jc w:val="both"/>
        <w:rPr>
          <w:bCs/>
        </w:rPr>
      </w:pPr>
      <w:r w:rsidRPr="00FA5342">
        <w:rPr>
          <w:bCs/>
        </w:rPr>
        <w:t>Malzeme temini birim ihtiyacı doğrultusunda birim sorumluları tarafından yapılır. Malzemeler depoda görevli tarafından vakaya göre temin edilir.</w:t>
      </w:r>
    </w:p>
    <w:p w:rsidR="00FA5342" w:rsidRPr="00FA5342" w:rsidRDefault="00FA5342" w:rsidP="00FA5342">
      <w:pPr>
        <w:tabs>
          <w:tab w:val="left" w:pos="142"/>
          <w:tab w:val="left" w:pos="284"/>
          <w:tab w:val="left" w:pos="426"/>
        </w:tabs>
        <w:jc w:val="both"/>
        <w:rPr>
          <w:bCs/>
        </w:rPr>
      </w:pPr>
    </w:p>
    <w:p w:rsidR="00FA5342" w:rsidRPr="00FA5342" w:rsidRDefault="00FA5342" w:rsidP="00FA5342">
      <w:pPr>
        <w:numPr>
          <w:ilvl w:val="0"/>
          <w:numId w:val="1"/>
        </w:numPr>
        <w:tabs>
          <w:tab w:val="left" w:pos="142"/>
          <w:tab w:val="left" w:pos="284"/>
          <w:tab w:val="left" w:pos="426"/>
        </w:tabs>
        <w:jc w:val="both"/>
        <w:rPr>
          <w:b/>
        </w:rPr>
      </w:pPr>
      <w:r w:rsidRPr="00FA5342">
        <w:rPr>
          <w:b/>
        </w:rPr>
        <w:t>İLGİLİ DOKÜMANLAR:</w:t>
      </w:r>
    </w:p>
    <w:p w:rsidR="00FA5342" w:rsidRPr="00FA5342" w:rsidRDefault="00FA5342" w:rsidP="00FA5342">
      <w:pPr>
        <w:tabs>
          <w:tab w:val="left" w:pos="142"/>
          <w:tab w:val="left" w:pos="284"/>
          <w:tab w:val="left" w:pos="426"/>
        </w:tabs>
        <w:ind w:left="851"/>
        <w:jc w:val="both"/>
        <w:rPr>
          <w:b/>
        </w:rPr>
      </w:pPr>
    </w:p>
    <w:p w:rsidR="00FA5342" w:rsidRPr="00FA5342" w:rsidRDefault="00FA5342" w:rsidP="00FA5342">
      <w:pPr>
        <w:pStyle w:val="ListeParagraf"/>
        <w:numPr>
          <w:ilvl w:val="0"/>
          <w:numId w:val="2"/>
        </w:numPr>
        <w:tabs>
          <w:tab w:val="left" w:pos="142"/>
          <w:tab w:val="left" w:pos="284"/>
          <w:tab w:val="left" w:pos="426"/>
        </w:tabs>
        <w:jc w:val="both"/>
        <w:rPr>
          <w:b/>
        </w:rPr>
      </w:pPr>
      <w:r w:rsidRPr="00FA5342">
        <w:t>Güvenli Cerrahi Kontrol Listesi</w:t>
      </w:r>
    </w:p>
    <w:p w:rsidR="00FA5342" w:rsidRPr="00FA5342" w:rsidRDefault="00FA5342" w:rsidP="00FA5342">
      <w:pPr>
        <w:pStyle w:val="ListeParagraf"/>
        <w:numPr>
          <w:ilvl w:val="0"/>
          <w:numId w:val="2"/>
        </w:numPr>
        <w:tabs>
          <w:tab w:val="left" w:pos="142"/>
          <w:tab w:val="left" w:pos="284"/>
          <w:tab w:val="left" w:pos="426"/>
        </w:tabs>
        <w:jc w:val="both"/>
        <w:rPr>
          <w:b/>
        </w:rPr>
      </w:pPr>
      <w:r w:rsidRPr="00FA5342">
        <w:t>Transfüzyon Talimatı</w:t>
      </w:r>
    </w:p>
    <w:p w:rsidR="00FA5342" w:rsidRPr="00FA5342" w:rsidRDefault="00FA5342" w:rsidP="00FA5342">
      <w:pPr>
        <w:pStyle w:val="ListeParagraf"/>
        <w:numPr>
          <w:ilvl w:val="0"/>
          <w:numId w:val="2"/>
        </w:numPr>
        <w:tabs>
          <w:tab w:val="left" w:pos="142"/>
          <w:tab w:val="left" w:pos="284"/>
          <w:tab w:val="left" w:pos="426"/>
        </w:tabs>
        <w:jc w:val="both"/>
        <w:rPr>
          <w:b/>
        </w:rPr>
      </w:pPr>
      <w:r w:rsidRPr="00FA5342">
        <w:t>Ameliyathane Temizlik Planı</w:t>
      </w:r>
    </w:p>
    <w:p w:rsidR="00FA5342" w:rsidRPr="00FA5342" w:rsidRDefault="00FA5342" w:rsidP="00FA5342">
      <w:pPr>
        <w:pStyle w:val="ListeParagraf"/>
        <w:numPr>
          <w:ilvl w:val="0"/>
          <w:numId w:val="2"/>
        </w:numPr>
        <w:tabs>
          <w:tab w:val="left" w:pos="142"/>
          <w:tab w:val="left" w:pos="284"/>
          <w:tab w:val="left" w:pos="426"/>
        </w:tabs>
        <w:jc w:val="both"/>
        <w:rPr>
          <w:b/>
        </w:rPr>
      </w:pPr>
      <w:r w:rsidRPr="00FA5342">
        <w:t>İlaç Yönetim Talimatı</w:t>
      </w:r>
    </w:p>
    <w:p w:rsidR="00FA5342" w:rsidRPr="00FA5342" w:rsidRDefault="00FA5342" w:rsidP="00FA5342">
      <w:pPr>
        <w:pStyle w:val="ListeParagraf"/>
        <w:numPr>
          <w:ilvl w:val="0"/>
          <w:numId w:val="2"/>
        </w:numPr>
        <w:suppressAutoHyphens w:val="0"/>
      </w:pPr>
      <w:r w:rsidRPr="00FA5342">
        <w:t>Kişisel Koruyucu Malzemelerin Kullanımı Talimatı</w:t>
      </w:r>
    </w:p>
    <w:p w:rsidR="00FA5342" w:rsidRPr="00FA5342" w:rsidRDefault="00FA5342" w:rsidP="00FA5342">
      <w:pPr>
        <w:pStyle w:val="ListeParagraf"/>
        <w:numPr>
          <w:ilvl w:val="0"/>
          <w:numId w:val="2"/>
        </w:numPr>
        <w:suppressAutoHyphens w:val="0"/>
      </w:pPr>
      <w:r w:rsidRPr="00FA5342">
        <w:t>Hastane Afet Planı</w:t>
      </w:r>
    </w:p>
    <w:p w:rsidR="00FA5342" w:rsidRPr="00FA5342" w:rsidRDefault="00FA5342" w:rsidP="00FA5342">
      <w:pPr>
        <w:suppressAutoHyphens w:val="0"/>
      </w:pPr>
    </w:p>
    <w:p w:rsidR="00FA5342" w:rsidRPr="00FA5342" w:rsidRDefault="00FA5342" w:rsidP="00FA5342">
      <w:pPr>
        <w:suppressAutoHyphens w:val="0"/>
      </w:pPr>
    </w:p>
    <w:p w:rsidR="00FA5342" w:rsidRPr="00FA5342" w:rsidRDefault="00FA5342" w:rsidP="00FA5342">
      <w:pPr>
        <w:numPr>
          <w:ilvl w:val="0"/>
          <w:numId w:val="1"/>
        </w:numPr>
        <w:tabs>
          <w:tab w:val="left" w:pos="142"/>
          <w:tab w:val="left" w:pos="284"/>
          <w:tab w:val="left" w:pos="426"/>
        </w:tabs>
        <w:jc w:val="both"/>
        <w:rPr>
          <w:b/>
        </w:rPr>
      </w:pPr>
      <w:r w:rsidRPr="00FA5342">
        <w:rPr>
          <w:b/>
        </w:rPr>
        <w:t>DEĞİŞİKLİKLER:</w:t>
      </w:r>
    </w:p>
    <w:p w:rsidR="00FA5342" w:rsidRPr="00FA5342" w:rsidRDefault="00FA5342" w:rsidP="00FA5342">
      <w:pPr>
        <w:tabs>
          <w:tab w:val="left" w:pos="142"/>
          <w:tab w:val="left" w:pos="284"/>
          <w:tab w:val="left" w:pos="426"/>
        </w:tabs>
        <w:jc w:val="both"/>
        <w:rPr>
          <w:b/>
        </w:rPr>
      </w:pPr>
    </w:p>
    <w:p w:rsidR="00FA5342" w:rsidRPr="00FA5342" w:rsidRDefault="00FA5342" w:rsidP="00FA5342">
      <w:pPr>
        <w:tabs>
          <w:tab w:val="left" w:pos="2228"/>
        </w:tabs>
      </w:pPr>
    </w:p>
    <w:p w:rsidR="00FA5342" w:rsidRPr="00FA5342" w:rsidRDefault="00FA5342" w:rsidP="00FA5342"/>
    <w:p w:rsidR="00FA5342" w:rsidRPr="00FA5342" w:rsidRDefault="00FA5342" w:rsidP="00FA5342"/>
    <w:p w:rsidR="00FA5342" w:rsidRPr="00FA5342" w:rsidRDefault="00FA5342" w:rsidP="00FA5342"/>
    <w:p w:rsidR="00FA5342" w:rsidRPr="00FA5342" w:rsidRDefault="00FA5342" w:rsidP="00FA5342"/>
    <w:p w:rsidR="00FA5342" w:rsidRPr="00FA5342" w:rsidRDefault="00FA5342" w:rsidP="00FA5342"/>
    <w:p w:rsidR="00FA5342" w:rsidRDefault="00FA5342" w:rsidP="00FA5342"/>
    <w:p w:rsidR="00FA5342" w:rsidRDefault="00FA5342" w:rsidP="00FA5342"/>
    <w:p w:rsidR="00FA5342" w:rsidRDefault="00FA5342" w:rsidP="00FA5342"/>
    <w:p w:rsidR="00FA5342" w:rsidRDefault="00FA5342" w:rsidP="00FA5342"/>
    <w:p w:rsidR="00FA5342" w:rsidRDefault="00FA5342" w:rsidP="00FA5342"/>
    <w:p w:rsidR="00FA5342" w:rsidRDefault="00FA5342" w:rsidP="00FA5342"/>
    <w:p w:rsidR="00FA5342" w:rsidRDefault="00FA5342" w:rsidP="00FA5342"/>
    <w:p w:rsidR="00FA5342" w:rsidRDefault="00FA5342" w:rsidP="00FA5342"/>
    <w:p w:rsidR="00FA5342" w:rsidRDefault="00FA5342" w:rsidP="00FA5342"/>
    <w:p w:rsidR="00906B81" w:rsidRPr="007B5D9C" w:rsidRDefault="00906B81" w:rsidP="007B5D9C">
      <w:pPr>
        <w:ind w:firstLine="708"/>
      </w:pPr>
    </w:p>
    <w:sectPr w:rsidR="00906B81" w:rsidRPr="007B5D9C" w:rsidSect="00FA5342">
      <w:pgSz w:w="11906" w:h="16838"/>
      <w:pgMar w:top="284" w:right="424" w:bottom="709"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C508763C"/>
    <w:name w:val="WW8Num2"/>
    <w:lvl w:ilvl="0">
      <w:start w:val="1"/>
      <w:numFmt w:val="decimal"/>
      <w:pStyle w:val="Balk1"/>
      <w:lvlText w:val="%1.0"/>
      <w:lvlJc w:val="left"/>
      <w:pPr>
        <w:tabs>
          <w:tab w:val="num" w:pos="851"/>
        </w:tabs>
        <w:ind w:left="851" w:hanging="851"/>
      </w:pPr>
      <w:rPr>
        <w:rFonts w:ascii="Symbol" w:hAnsi="Symbol"/>
        <w:b/>
      </w:rPr>
    </w:lvl>
    <w:lvl w:ilvl="1">
      <w:start w:val="1"/>
      <w:numFmt w:val="decimal"/>
      <w:lvlText w:val="%1.%2"/>
      <w:lvlJc w:val="left"/>
      <w:pPr>
        <w:tabs>
          <w:tab w:val="num" w:pos="851"/>
        </w:tabs>
        <w:ind w:left="737" w:hanging="737"/>
      </w:pPr>
      <w:rPr>
        <w:rFonts w:ascii="Symbol" w:hAnsi="Symbol"/>
      </w:rPr>
    </w:lvl>
    <w:lvl w:ilvl="2">
      <w:start w:val="1"/>
      <w:numFmt w:val="decimal"/>
      <w:lvlText w:val="%1.%2.%3"/>
      <w:lvlJc w:val="left"/>
      <w:pPr>
        <w:tabs>
          <w:tab w:val="num" w:pos="2136"/>
        </w:tabs>
        <w:ind w:left="2136" w:hanging="720"/>
      </w:pPr>
      <w:rPr>
        <w:rFonts w:ascii="Symbol" w:hAnsi="Symbol"/>
      </w:rPr>
    </w:lvl>
    <w:lvl w:ilvl="3">
      <w:start w:val="1"/>
      <w:numFmt w:val="decimal"/>
      <w:lvlText w:val="%1.%2.%3.%4"/>
      <w:lvlJc w:val="left"/>
      <w:pPr>
        <w:tabs>
          <w:tab w:val="num" w:pos="2844"/>
        </w:tabs>
        <w:ind w:left="2844" w:hanging="720"/>
      </w:pPr>
      <w:rPr>
        <w:rFonts w:ascii="Symbol" w:hAnsi="Symbol"/>
      </w:rPr>
    </w:lvl>
    <w:lvl w:ilvl="4">
      <w:start w:val="1"/>
      <w:numFmt w:val="decimal"/>
      <w:lvlText w:val="%1.%2.%3.%4.%5"/>
      <w:lvlJc w:val="left"/>
      <w:pPr>
        <w:tabs>
          <w:tab w:val="num" w:pos="3552"/>
        </w:tabs>
        <w:ind w:left="3552" w:hanging="720"/>
      </w:pPr>
      <w:rPr>
        <w:rFonts w:ascii="Symbol" w:hAnsi="Symbol"/>
      </w:rPr>
    </w:lvl>
    <w:lvl w:ilvl="5">
      <w:start w:val="1"/>
      <w:numFmt w:val="decimal"/>
      <w:lvlText w:val="%1.%2.%3.%4.%5.%6"/>
      <w:lvlJc w:val="left"/>
      <w:pPr>
        <w:tabs>
          <w:tab w:val="num" w:pos="4620"/>
        </w:tabs>
        <w:ind w:left="4620" w:hanging="1080"/>
      </w:pPr>
      <w:rPr>
        <w:rFonts w:ascii="Symbol" w:hAnsi="Symbol"/>
      </w:rPr>
    </w:lvl>
    <w:lvl w:ilvl="6">
      <w:start w:val="1"/>
      <w:numFmt w:val="decimal"/>
      <w:lvlText w:val="%1.%2.%3.%4.%5.%6.%7"/>
      <w:lvlJc w:val="left"/>
      <w:pPr>
        <w:tabs>
          <w:tab w:val="num" w:pos="5328"/>
        </w:tabs>
        <w:ind w:left="5328" w:hanging="1080"/>
      </w:pPr>
      <w:rPr>
        <w:rFonts w:ascii="Symbol" w:hAnsi="Symbol"/>
      </w:rPr>
    </w:lvl>
    <w:lvl w:ilvl="7">
      <w:start w:val="1"/>
      <w:numFmt w:val="decimal"/>
      <w:lvlText w:val="%1.%2.%3.%4.%5.%6.%7.%8"/>
      <w:lvlJc w:val="left"/>
      <w:pPr>
        <w:tabs>
          <w:tab w:val="num" w:pos="6396"/>
        </w:tabs>
        <w:ind w:left="6396" w:hanging="1440"/>
      </w:pPr>
      <w:rPr>
        <w:rFonts w:ascii="Symbol" w:hAnsi="Symbol"/>
      </w:rPr>
    </w:lvl>
    <w:lvl w:ilvl="8">
      <w:start w:val="1"/>
      <w:numFmt w:val="decimal"/>
      <w:lvlText w:val="%1.%2.%3.%4.%5.%6.%7.%8.%9"/>
      <w:lvlJc w:val="left"/>
      <w:pPr>
        <w:tabs>
          <w:tab w:val="num" w:pos="7104"/>
        </w:tabs>
        <w:ind w:left="7104" w:hanging="1440"/>
      </w:pPr>
      <w:rPr>
        <w:rFonts w:ascii="Symbol" w:hAnsi="Symbol"/>
      </w:rPr>
    </w:lvl>
  </w:abstractNum>
  <w:abstractNum w:abstractNumId="1">
    <w:nsid w:val="30F5729E"/>
    <w:multiLevelType w:val="hybridMultilevel"/>
    <w:tmpl w:val="B94ABC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CEA0F1A"/>
    <w:multiLevelType w:val="hybridMultilevel"/>
    <w:tmpl w:val="FD5A15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FC06450"/>
    <w:multiLevelType w:val="hybridMultilevel"/>
    <w:tmpl w:val="4C46B2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FCF2364"/>
    <w:multiLevelType w:val="hybridMultilevel"/>
    <w:tmpl w:val="C778CA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B1078AC"/>
    <w:multiLevelType w:val="hybridMultilevel"/>
    <w:tmpl w:val="84D42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DFD2055"/>
    <w:multiLevelType w:val="multilevel"/>
    <w:tmpl w:val="FDB26156"/>
    <w:lvl w:ilvl="0">
      <w:start w:val="1"/>
      <w:numFmt w:val="decimal"/>
      <w:lvlText w:val="%1.0"/>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7">
    <w:nsid w:val="5BF80929"/>
    <w:multiLevelType w:val="hybridMultilevel"/>
    <w:tmpl w:val="15EA2C2E"/>
    <w:lvl w:ilvl="0" w:tplc="55143BF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5"/>
  </w:num>
  <w:num w:numId="5">
    <w:abstractNumId w:val="3"/>
  </w:num>
  <w:num w:numId="6">
    <w:abstractNumId w:val="2"/>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FA5342"/>
    <w:rsid w:val="000F3D0C"/>
    <w:rsid w:val="002F1D22"/>
    <w:rsid w:val="0043186C"/>
    <w:rsid w:val="00583D03"/>
    <w:rsid w:val="005D1882"/>
    <w:rsid w:val="007B5D9C"/>
    <w:rsid w:val="00905A93"/>
    <w:rsid w:val="00906B81"/>
    <w:rsid w:val="00A654AB"/>
    <w:rsid w:val="00AC0914"/>
    <w:rsid w:val="00B255A7"/>
    <w:rsid w:val="00FA534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342"/>
    <w:pPr>
      <w:suppressAutoHyphens/>
      <w:spacing w:after="0" w:line="240" w:lineRule="auto"/>
    </w:pPr>
    <w:rPr>
      <w:rFonts w:ascii="Times New Roman" w:eastAsia="Times New Roman" w:hAnsi="Times New Roman" w:cs="Times New Roman"/>
      <w:sz w:val="20"/>
      <w:szCs w:val="20"/>
      <w:lang w:eastAsia="ar-SA"/>
    </w:rPr>
  </w:style>
  <w:style w:type="paragraph" w:styleId="Balk1">
    <w:name w:val="heading 1"/>
    <w:basedOn w:val="Normal"/>
    <w:next w:val="Normal"/>
    <w:link w:val="Balk1Char"/>
    <w:qFormat/>
    <w:rsid w:val="00FA5342"/>
    <w:pPr>
      <w:keepNext/>
      <w:numPr>
        <w:numId w:val="1"/>
      </w:numPr>
      <w:outlineLvl w:val="0"/>
    </w:pPr>
    <w:rPr>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A5342"/>
    <w:rPr>
      <w:rFonts w:ascii="Tahoma" w:hAnsi="Tahoma" w:cs="Tahoma"/>
      <w:sz w:val="16"/>
      <w:szCs w:val="16"/>
    </w:rPr>
  </w:style>
  <w:style w:type="character" w:customStyle="1" w:styleId="BalonMetniChar">
    <w:name w:val="Balon Metni Char"/>
    <w:basedOn w:val="VarsaylanParagrafYazTipi"/>
    <w:link w:val="BalonMetni"/>
    <w:uiPriority w:val="99"/>
    <w:semiHidden/>
    <w:rsid w:val="00FA5342"/>
    <w:rPr>
      <w:rFonts w:ascii="Tahoma" w:eastAsia="Times New Roman" w:hAnsi="Tahoma" w:cs="Tahoma"/>
      <w:sz w:val="16"/>
      <w:szCs w:val="16"/>
      <w:lang w:eastAsia="ar-SA"/>
    </w:rPr>
  </w:style>
  <w:style w:type="character" w:customStyle="1" w:styleId="Balk1Char">
    <w:name w:val="Başlık 1 Char"/>
    <w:basedOn w:val="VarsaylanParagrafYazTipi"/>
    <w:link w:val="Balk1"/>
    <w:rsid w:val="00FA5342"/>
    <w:rPr>
      <w:rFonts w:ascii="Times New Roman" w:eastAsia="Times New Roman" w:hAnsi="Times New Roman" w:cs="Times New Roman"/>
      <w:b/>
      <w:sz w:val="28"/>
      <w:szCs w:val="20"/>
      <w:lang w:eastAsia="ar-SA"/>
    </w:rPr>
  </w:style>
  <w:style w:type="paragraph" w:styleId="ListeParagraf">
    <w:name w:val="List Paragraph"/>
    <w:basedOn w:val="Normal"/>
    <w:uiPriority w:val="34"/>
    <w:qFormat/>
    <w:rsid w:val="00FA5342"/>
    <w:pPr>
      <w:ind w:left="720"/>
      <w:contextualSpacing/>
    </w:pPr>
  </w:style>
  <w:style w:type="paragraph" w:styleId="GvdeMetniGirintisi3">
    <w:name w:val="Body Text Indent 3"/>
    <w:basedOn w:val="Normal"/>
    <w:link w:val="GvdeMetniGirintisi3Char"/>
    <w:rsid w:val="00FA5342"/>
    <w:pPr>
      <w:suppressAutoHyphens w:val="0"/>
      <w:spacing w:after="120"/>
      <w:ind w:left="283"/>
    </w:pPr>
    <w:rPr>
      <w:sz w:val="16"/>
      <w:szCs w:val="16"/>
      <w:lang w:eastAsia="tr-TR"/>
    </w:rPr>
  </w:style>
  <w:style w:type="character" w:customStyle="1" w:styleId="GvdeMetniGirintisi3Char">
    <w:name w:val="Gövde Metni Girintisi 3 Char"/>
    <w:basedOn w:val="VarsaylanParagrafYazTipi"/>
    <w:link w:val="GvdeMetniGirintisi3"/>
    <w:rsid w:val="00FA5342"/>
    <w:rPr>
      <w:rFonts w:ascii="Times New Roman" w:eastAsia="Times New Roman" w:hAnsi="Times New Roman" w:cs="Times New Roman"/>
      <w:sz w:val="16"/>
      <w:szCs w:val="16"/>
      <w:lang w:eastAsia="tr-TR"/>
    </w:rPr>
  </w:style>
  <w:style w:type="paragraph" w:styleId="Altbilgi">
    <w:name w:val="footer"/>
    <w:basedOn w:val="Normal"/>
    <w:link w:val="AltbilgiChar"/>
    <w:uiPriority w:val="99"/>
    <w:unhideWhenUsed/>
    <w:rsid w:val="00FA5342"/>
    <w:pPr>
      <w:widowControl w:val="0"/>
      <w:tabs>
        <w:tab w:val="center" w:pos="4536"/>
        <w:tab w:val="right" w:pos="9072"/>
      </w:tabs>
      <w:suppressAutoHyphens w:val="0"/>
      <w:autoSpaceDE w:val="0"/>
      <w:autoSpaceDN w:val="0"/>
    </w:pPr>
    <w:rPr>
      <w:rFonts w:ascii="Calibri" w:eastAsia="Calibri" w:hAnsi="Calibri" w:cs="Calibri"/>
      <w:sz w:val="22"/>
      <w:szCs w:val="22"/>
      <w:lang w:eastAsia="tr-TR" w:bidi="tr-TR"/>
    </w:rPr>
  </w:style>
  <w:style w:type="character" w:customStyle="1" w:styleId="AltbilgiChar">
    <w:name w:val="Altbilgi Char"/>
    <w:basedOn w:val="VarsaylanParagrafYazTipi"/>
    <w:link w:val="Altbilgi"/>
    <w:uiPriority w:val="99"/>
    <w:rsid w:val="00FA5342"/>
    <w:rPr>
      <w:rFonts w:ascii="Calibri" w:eastAsia="Calibri" w:hAnsi="Calibri" w:cs="Calibri"/>
      <w:lang w:eastAsia="tr-TR" w:bidi="tr-TR"/>
    </w:rPr>
  </w:style>
  <w:style w:type="table" w:styleId="TabloKlavuzu">
    <w:name w:val="Table Grid"/>
    <w:basedOn w:val="NormalTablo"/>
    <w:uiPriority w:val="59"/>
    <w:rsid w:val="00FA53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1286</Words>
  <Characters>7333</Characters>
  <Application>Microsoft Office Word</Application>
  <DocSecurity>0</DocSecurity>
  <Lines>61</Lines>
  <Paragraphs>17</Paragraphs>
  <ScaleCrop>false</ScaleCrop>
  <Company/>
  <LinksUpToDate>false</LinksUpToDate>
  <CharactersWithSpaces>8602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tarama</dc:creator>
  <cp:lastModifiedBy>Aidata</cp:lastModifiedBy>
  <cp:revision>8</cp:revision>
  <cp:lastPrinted>2019-03-12T11:20:00Z</cp:lastPrinted>
  <dcterms:created xsi:type="dcterms:W3CDTF">2019-03-12T07:15:00Z</dcterms:created>
  <dcterms:modified xsi:type="dcterms:W3CDTF">2019-03-14T08:18:00Z</dcterms:modified>
</cp:coreProperties>
</file>