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60"/>
        <w:tblW w:w="4755" w:type="pct"/>
        <w:tblBorders>
          <w:top w:val="single" w:sz="4" w:space="0" w:color="auto"/>
          <w:left w:val="single" w:sz="4" w:space="0" w:color="auto"/>
          <w:bottom w:val="single" w:sz="4" w:space="0" w:color="auto"/>
          <w:right w:val="single" w:sz="4" w:space="0" w:color="auto"/>
        </w:tblBorders>
        <w:tblLook w:val="04A0"/>
      </w:tblPr>
      <w:tblGrid>
        <w:gridCol w:w="1951"/>
        <w:gridCol w:w="2209"/>
        <w:gridCol w:w="2265"/>
        <w:gridCol w:w="2564"/>
        <w:gridCol w:w="1596"/>
      </w:tblGrid>
      <w:tr w:rsidR="00EE11E0" w:rsidRPr="008052E5" w:rsidTr="00AC58EE">
        <w:trPr>
          <w:trHeight w:val="1557"/>
        </w:trPr>
        <w:tc>
          <w:tcPr>
            <w:tcW w:w="922"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EE11E0" w:rsidP="000B2DC3">
            <w:pPr>
              <w:jc w:val="center"/>
            </w:pPr>
            <w:r w:rsidRPr="008052E5">
              <w:rPr>
                <w:noProof/>
                <w:lang w:eastAsia="tr-TR"/>
              </w:rPr>
              <w:drawing>
                <wp:anchor distT="0" distB="0" distL="114300" distR="114300" simplePos="0" relativeHeight="251659264" behindDoc="0" locked="0" layoutInCell="1" allowOverlap="1">
                  <wp:simplePos x="0" y="0"/>
                  <wp:positionH relativeFrom="column">
                    <wp:posOffset>187325</wp:posOffset>
                  </wp:positionH>
                  <wp:positionV relativeFrom="paragraph">
                    <wp:posOffset>26670</wp:posOffset>
                  </wp:positionV>
                  <wp:extent cx="814070" cy="809625"/>
                  <wp:effectExtent l="19050" t="0" r="5080" b="0"/>
                  <wp:wrapSquare wrapText="bothSides"/>
                  <wp:docPr id="2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6" cstate="print"/>
                          <a:stretch>
                            <a:fillRect/>
                          </a:stretch>
                        </pic:blipFill>
                        <pic:spPr bwMode="auto">
                          <a:xfrm>
                            <a:off x="0" y="0"/>
                            <a:ext cx="814070" cy="809625"/>
                          </a:xfrm>
                          <a:prstGeom prst="rect">
                            <a:avLst/>
                          </a:prstGeom>
                          <a:noFill/>
                        </pic:spPr>
                      </pic:pic>
                    </a:graphicData>
                  </a:graphic>
                </wp:anchor>
              </w:drawing>
            </w:r>
          </w:p>
        </w:tc>
        <w:tc>
          <w:tcPr>
            <w:tcW w:w="3325" w:type="pct"/>
            <w:gridSpan w:val="3"/>
            <w:tcBorders>
              <w:top w:val="single" w:sz="4" w:space="0" w:color="auto"/>
              <w:left w:val="single" w:sz="4" w:space="0" w:color="auto"/>
              <w:bottom w:val="single" w:sz="4" w:space="0" w:color="auto"/>
              <w:right w:val="single" w:sz="4" w:space="0" w:color="auto"/>
            </w:tcBorders>
            <w:vAlign w:val="center"/>
          </w:tcPr>
          <w:p w:rsidR="00EE11E0" w:rsidRPr="008052E5" w:rsidRDefault="00EE11E0" w:rsidP="000B2DC3">
            <w:pPr>
              <w:jc w:val="center"/>
            </w:pPr>
          </w:p>
          <w:p w:rsidR="00EE11E0" w:rsidRPr="008052E5" w:rsidRDefault="00EE11E0" w:rsidP="000B2DC3">
            <w:pPr>
              <w:jc w:val="center"/>
              <w:rPr>
                <w:b/>
                <w:sz w:val="22"/>
                <w:szCs w:val="22"/>
              </w:rPr>
            </w:pPr>
            <w:r w:rsidRPr="008052E5">
              <w:rPr>
                <w:b/>
                <w:sz w:val="22"/>
                <w:szCs w:val="22"/>
              </w:rPr>
              <w:t xml:space="preserve">BOLU ABANT İZZET BAYSAL ÜNİVERSİTESİ </w:t>
            </w:r>
          </w:p>
          <w:p w:rsidR="00EE11E0" w:rsidRPr="008052E5" w:rsidRDefault="00EE11E0" w:rsidP="000B2DC3">
            <w:pPr>
              <w:jc w:val="center"/>
              <w:rPr>
                <w:b/>
                <w:sz w:val="22"/>
                <w:szCs w:val="22"/>
              </w:rPr>
            </w:pPr>
            <w:r w:rsidRPr="008052E5">
              <w:rPr>
                <w:b/>
                <w:sz w:val="22"/>
                <w:szCs w:val="22"/>
              </w:rPr>
              <w:t>DİŞ HEKİMLİĞİ FAKÜLTESİ</w:t>
            </w:r>
          </w:p>
          <w:p w:rsidR="00EE11E0" w:rsidRPr="00EE11E0" w:rsidRDefault="00EE11E0" w:rsidP="000B2DC3">
            <w:pPr>
              <w:jc w:val="center"/>
              <w:rPr>
                <w:sz w:val="22"/>
                <w:szCs w:val="22"/>
              </w:rPr>
            </w:pPr>
            <w:r w:rsidRPr="00EE11E0">
              <w:rPr>
                <w:bCs/>
                <w:color w:val="000000"/>
                <w:sz w:val="22"/>
                <w:lang w:eastAsia="tr-TR"/>
              </w:rPr>
              <w:t>GENEL AYDINLATILMIŞ RIZA BELGESİ</w:t>
            </w:r>
          </w:p>
        </w:tc>
        <w:tc>
          <w:tcPr>
            <w:tcW w:w="754"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EE11E0" w:rsidP="000B2DC3">
            <w:pPr>
              <w:jc w:val="center"/>
            </w:pPr>
            <w:r w:rsidRPr="008052E5">
              <w:rPr>
                <w:noProof/>
                <w:lang w:eastAsia="tr-TR"/>
              </w:rPr>
              <w:drawing>
                <wp:inline distT="0" distB="0" distL="0" distR="0">
                  <wp:extent cx="854885" cy="738858"/>
                  <wp:effectExtent l="19050" t="0" r="2365" b="0"/>
                  <wp:docPr id="26"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7" cstate="print"/>
                          <a:srcRect/>
                          <a:stretch>
                            <a:fillRect/>
                          </a:stretch>
                        </pic:blipFill>
                        <pic:spPr bwMode="auto">
                          <a:xfrm>
                            <a:off x="0" y="0"/>
                            <a:ext cx="854885" cy="738858"/>
                          </a:xfrm>
                          <a:prstGeom prst="rect">
                            <a:avLst/>
                          </a:prstGeom>
                          <a:noFill/>
                          <a:ln w="9525">
                            <a:noFill/>
                            <a:miter lim="800000"/>
                            <a:headEnd/>
                            <a:tailEnd/>
                          </a:ln>
                        </pic:spPr>
                      </pic:pic>
                    </a:graphicData>
                  </a:graphic>
                </wp:inline>
              </w:drawing>
            </w:r>
          </w:p>
        </w:tc>
      </w:tr>
      <w:tr w:rsidR="00EE11E0" w:rsidRPr="008052E5" w:rsidTr="00AC58EE">
        <w:trPr>
          <w:trHeight w:val="514"/>
        </w:trPr>
        <w:tc>
          <w:tcPr>
            <w:tcW w:w="922"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EE11E0" w:rsidP="00AC58EE">
            <w:pPr>
              <w:jc w:val="center"/>
            </w:pPr>
            <w:r w:rsidRPr="008052E5">
              <w:t>DOKÜMAN KODU</w:t>
            </w:r>
          </w:p>
        </w:tc>
        <w:tc>
          <w:tcPr>
            <w:tcW w:w="1044"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EE11E0" w:rsidP="00AC58EE">
            <w:pPr>
              <w:jc w:val="center"/>
            </w:pPr>
            <w:r w:rsidRPr="008052E5">
              <w:t>YAYIN TARİHİ</w:t>
            </w:r>
          </w:p>
        </w:tc>
        <w:tc>
          <w:tcPr>
            <w:tcW w:w="1070"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EE11E0" w:rsidP="00AC58EE">
            <w:pPr>
              <w:jc w:val="center"/>
            </w:pPr>
            <w:r w:rsidRPr="008052E5">
              <w:t>REVİZYON NO</w:t>
            </w:r>
          </w:p>
        </w:tc>
        <w:tc>
          <w:tcPr>
            <w:tcW w:w="1210"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EE11E0" w:rsidP="00AC58EE">
            <w:pPr>
              <w:jc w:val="center"/>
            </w:pPr>
            <w:r w:rsidRPr="008052E5">
              <w:t>REVİZYON TARİHİ</w:t>
            </w:r>
          </w:p>
        </w:tc>
        <w:tc>
          <w:tcPr>
            <w:tcW w:w="754"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EE11E0" w:rsidP="00AC58EE">
            <w:pPr>
              <w:jc w:val="center"/>
            </w:pPr>
            <w:r w:rsidRPr="008052E5">
              <w:t>SAYFA NO</w:t>
            </w:r>
          </w:p>
        </w:tc>
      </w:tr>
      <w:tr w:rsidR="00EE11E0" w:rsidRPr="008052E5" w:rsidTr="00AC58EE">
        <w:trPr>
          <w:trHeight w:val="452"/>
        </w:trPr>
        <w:tc>
          <w:tcPr>
            <w:tcW w:w="922"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EE11E0" w:rsidP="00AC58EE">
            <w:pPr>
              <w:jc w:val="center"/>
            </w:pPr>
            <w:r>
              <w:t>HHD.RB.28</w:t>
            </w:r>
          </w:p>
        </w:tc>
        <w:tc>
          <w:tcPr>
            <w:tcW w:w="1044"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EE11E0" w:rsidP="00AC58EE">
            <w:pPr>
              <w:jc w:val="center"/>
            </w:pPr>
            <w:r>
              <w:t>11/03/2019</w:t>
            </w:r>
          </w:p>
        </w:tc>
        <w:tc>
          <w:tcPr>
            <w:tcW w:w="1070" w:type="pct"/>
            <w:tcBorders>
              <w:top w:val="single" w:sz="4" w:space="0" w:color="auto"/>
              <w:left w:val="single" w:sz="4" w:space="0" w:color="auto"/>
              <w:bottom w:val="single" w:sz="4" w:space="0" w:color="auto"/>
              <w:right w:val="single" w:sz="4" w:space="0" w:color="auto"/>
            </w:tcBorders>
            <w:hideMark/>
          </w:tcPr>
          <w:p w:rsidR="00EE11E0" w:rsidRPr="008052E5" w:rsidRDefault="00EE11E0" w:rsidP="000B2DC3">
            <w:pPr>
              <w:jc w:val="center"/>
            </w:pPr>
            <w:r>
              <w:t>-</w:t>
            </w:r>
          </w:p>
        </w:tc>
        <w:tc>
          <w:tcPr>
            <w:tcW w:w="1210" w:type="pct"/>
            <w:tcBorders>
              <w:top w:val="single" w:sz="4" w:space="0" w:color="auto"/>
              <w:left w:val="single" w:sz="4" w:space="0" w:color="auto"/>
              <w:bottom w:val="single" w:sz="4" w:space="0" w:color="auto"/>
              <w:right w:val="single" w:sz="4" w:space="0" w:color="auto"/>
            </w:tcBorders>
            <w:hideMark/>
          </w:tcPr>
          <w:p w:rsidR="00EE11E0" w:rsidRPr="008052E5" w:rsidRDefault="00EE11E0" w:rsidP="000B2DC3">
            <w:pPr>
              <w:jc w:val="center"/>
            </w:pPr>
            <w: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EE11E0" w:rsidRPr="008052E5" w:rsidRDefault="00F43B80" w:rsidP="00AC58EE">
            <w:pPr>
              <w:jc w:val="center"/>
            </w:pPr>
            <w:r>
              <w:rPr>
                <w:noProof/>
              </w:rPr>
              <w:t>1/2</w:t>
            </w:r>
          </w:p>
        </w:tc>
      </w:tr>
    </w:tbl>
    <w:p w:rsidR="00EE11E0" w:rsidRPr="00EE11E0" w:rsidRDefault="00EE11E0" w:rsidP="00EE11E0">
      <w:pPr>
        <w:ind w:left="-709"/>
        <w:rPr>
          <w:sz w:val="22"/>
        </w:rPr>
      </w:pPr>
    </w:p>
    <w:p w:rsidR="00EE11E0" w:rsidRPr="00EE11E0" w:rsidRDefault="00EE11E0" w:rsidP="00EE11E0">
      <w:pPr>
        <w:rPr>
          <w:sz w:val="22"/>
        </w:rPr>
      </w:pPr>
    </w:p>
    <w:p w:rsidR="00EE11E0" w:rsidRPr="00EE11E0" w:rsidRDefault="00EE11E0" w:rsidP="00EE11E0">
      <w:pPr>
        <w:jc w:val="both"/>
        <w:rPr>
          <w:b/>
          <w:bCs/>
          <w:sz w:val="22"/>
          <w:u w:val="single"/>
        </w:rPr>
      </w:pPr>
      <w:r w:rsidRPr="00EE11E0">
        <w:rPr>
          <w:b/>
          <w:bCs/>
          <w:sz w:val="22"/>
          <w:u w:val="single"/>
        </w:rPr>
        <w:t>HASTANIN</w:t>
      </w:r>
    </w:p>
    <w:p w:rsidR="00EE11E0" w:rsidRPr="00EE11E0" w:rsidRDefault="00EE11E0" w:rsidP="00EE11E0">
      <w:pPr>
        <w:jc w:val="both"/>
        <w:rPr>
          <w:b/>
          <w:bCs/>
          <w:sz w:val="22"/>
          <w:u w:val="single"/>
        </w:rPr>
      </w:pPr>
    </w:p>
    <w:p w:rsidR="00EE11E0" w:rsidRPr="00EE11E0" w:rsidRDefault="00EE11E0" w:rsidP="00EE11E0">
      <w:pPr>
        <w:jc w:val="both"/>
        <w:rPr>
          <w:sz w:val="22"/>
        </w:rPr>
      </w:pPr>
      <w:r w:rsidRPr="00EE11E0">
        <w:rPr>
          <w:b/>
          <w:bCs/>
          <w:sz w:val="22"/>
        </w:rPr>
        <w:t>ADI VE SOYADI</w:t>
      </w:r>
      <w:r w:rsidRPr="00EE11E0">
        <w:rPr>
          <w:sz w:val="22"/>
        </w:rPr>
        <w:t>:                                                 </w:t>
      </w:r>
      <w:r w:rsidRPr="00EE11E0">
        <w:rPr>
          <w:b/>
          <w:bCs/>
          <w:sz w:val="22"/>
        </w:rPr>
        <w:t>PROTOKOL NO  </w:t>
      </w:r>
      <w:r w:rsidRPr="00EE11E0">
        <w:rPr>
          <w:sz w:val="22"/>
        </w:rPr>
        <w:t>:                           </w:t>
      </w:r>
      <w:r w:rsidRPr="00EE11E0">
        <w:rPr>
          <w:b/>
          <w:bCs/>
          <w:sz w:val="22"/>
        </w:rPr>
        <w:t xml:space="preserve">YATIŞ TARİHİ </w:t>
      </w:r>
      <w:r w:rsidRPr="00EE11E0">
        <w:rPr>
          <w:sz w:val="22"/>
        </w:rPr>
        <w:t>:</w:t>
      </w:r>
    </w:p>
    <w:p w:rsidR="00AC58EE" w:rsidRDefault="00AC58EE" w:rsidP="00EE11E0">
      <w:pPr>
        <w:jc w:val="both"/>
        <w:rPr>
          <w:sz w:val="22"/>
        </w:rPr>
      </w:pPr>
    </w:p>
    <w:p w:rsidR="00EE11E0" w:rsidRPr="00EE11E0" w:rsidRDefault="00EE11E0" w:rsidP="00EE11E0">
      <w:pPr>
        <w:jc w:val="both"/>
        <w:rPr>
          <w:sz w:val="22"/>
        </w:rPr>
      </w:pPr>
      <w:r w:rsidRPr="00EE11E0">
        <w:rPr>
          <w:sz w:val="22"/>
        </w:rPr>
        <w:t>Bana yapılan muayene ve tetkikler sonucu ........................................................... tanısı koyan doktorlarım tedavim için .............................................................................. ameliyatı önerdiler. Ameliyat dışında tedavi seçeneği olmadığını ve tedavi olmadığım takdirde gelişebilecek sorunları bana anlattılar.</w:t>
      </w:r>
    </w:p>
    <w:p w:rsidR="00EE11E0" w:rsidRDefault="00EE11E0" w:rsidP="00EE11E0">
      <w:pPr>
        <w:jc w:val="both"/>
        <w:rPr>
          <w:sz w:val="22"/>
        </w:rPr>
      </w:pPr>
      <w:r w:rsidRPr="00EE11E0">
        <w:rPr>
          <w:sz w:val="22"/>
        </w:rPr>
        <w:t>Bu ameliyat ile ilgili aşağıda belirtilen risk ve olası tehlikeler tarafıma anlatıldı:</w:t>
      </w:r>
    </w:p>
    <w:p w:rsidR="00EE11E0" w:rsidRPr="00EE11E0" w:rsidRDefault="00EE11E0" w:rsidP="00EE11E0">
      <w:pPr>
        <w:jc w:val="both"/>
        <w:rPr>
          <w:sz w:val="22"/>
        </w:rPr>
      </w:pPr>
    </w:p>
    <w:p w:rsidR="00EE11E0" w:rsidRDefault="00EE11E0" w:rsidP="00EE11E0">
      <w:pPr>
        <w:pStyle w:val="NormalWeb"/>
        <w:numPr>
          <w:ilvl w:val="0"/>
          <w:numId w:val="1"/>
        </w:numPr>
        <w:tabs>
          <w:tab w:val="left" w:pos="180"/>
          <w:tab w:val="left" w:pos="360"/>
          <w:tab w:val="left" w:pos="540"/>
        </w:tabs>
        <w:spacing w:before="0" w:after="0"/>
        <w:ind w:left="180" w:hanging="180"/>
        <w:rPr>
          <w:b/>
          <w:bCs/>
          <w:sz w:val="22"/>
          <w:szCs w:val="20"/>
        </w:rPr>
      </w:pPr>
      <w:r w:rsidRPr="00EE11E0">
        <w:rPr>
          <w:sz w:val="22"/>
          <w:szCs w:val="20"/>
        </w:rPr>
        <w:t xml:space="preserve">Her ameliyatta olduğu gibi genel anestezinin komplikasyonları olabilir. Ameliyat sırasında hastaya narkoz verilecek ve soluk borusuna bir tüp yerleştirilerek solunumu oradan sağlanacaktır. Bu işlem sonrası tüpün çıkarılması gecikebilir ya da mümkün olmayabilir. Bu durumda hasta yoğun bakımda tedavi edilir. Yine anesteziye bağlı komplikasyonlar sonucu 1000 de 1’den daha düşük oranlarda ölüm riski söz konusu olabilir. Ameliyat </w:t>
      </w:r>
      <w:proofErr w:type="spellStart"/>
      <w:r w:rsidRPr="00EE11E0">
        <w:rPr>
          <w:sz w:val="22"/>
          <w:szCs w:val="20"/>
        </w:rPr>
        <w:t>spinal</w:t>
      </w:r>
      <w:proofErr w:type="spellEnd"/>
      <w:r w:rsidRPr="00EE11E0">
        <w:rPr>
          <w:sz w:val="22"/>
          <w:szCs w:val="20"/>
        </w:rPr>
        <w:t xml:space="preserve"> veya </w:t>
      </w:r>
      <w:proofErr w:type="spellStart"/>
      <w:r w:rsidRPr="00EE11E0">
        <w:rPr>
          <w:sz w:val="22"/>
          <w:szCs w:val="20"/>
        </w:rPr>
        <w:t>epidural</w:t>
      </w:r>
      <w:proofErr w:type="spellEnd"/>
      <w:r w:rsidRPr="00EE11E0">
        <w:rPr>
          <w:sz w:val="22"/>
          <w:szCs w:val="20"/>
        </w:rPr>
        <w:t xml:space="preserve"> anestezi ile, yani belden yapılan iğne ile  yapıldığı takdirde yine çok düşük oranlarda baş ağrısı, kanama ve enfeksiyon ile ilgili problemler olabilir. Anestezi ile ilgili komplikasyonlar ile ilgili ayrıntılı bilgi anestezi ekibinden alınacaktır ve bu konulardaki sorumluluk anestezi ekibine aittir.</w:t>
      </w:r>
      <w:r w:rsidRPr="00EE11E0">
        <w:rPr>
          <w:b/>
          <w:bCs/>
          <w:sz w:val="22"/>
          <w:szCs w:val="20"/>
        </w:rPr>
        <w:t xml:space="preserve"> </w:t>
      </w:r>
    </w:p>
    <w:p w:rsidR="00EE11E0" w:rsidRPr="00EE11E0" w:rsidRDefault="00EE11E0" w:rsidP="00EE11E0">
      <w:pPr>
        <w:pStyle w:val="NormalWeb"/>
        <w:tabs>
          <w:tab w:val="left" w:pos="180"/>
          <w:tab w:val="left" w:pos="360"/>
          <w:tab w:val="left" w:pos="540"/>
        </w:tabs>
        <w:spacing w:before="0" w:after="0"/>
        <w:ind w:left="180"/>
        <w:rPr>
          <w:b/>
          <w:bCs/>
          <w:sz w:val="22"/>
          <w:szCs w:val="20"/>
        </w:rPr>
      </w:pPr>
    </w:p>
    <w:p w:rsidR="00EE11E0" w:rsidRDefault="00EE11E0" w:rsidP="00EE11E0">
      <w:pPr>
        <w:pStyle w:val="GvdeMetni21"/>
        <w:numPr>
          <w:ilvl w:val="0"/>
          <w:numId w:val="1"/>
        </w:numPr>
        <w:tabs>
          <w:tab w:val="left" w:pos="180"/>
          <w:tab w:val="left" w:pos="360"/>
          <w:tab w:val="left" w:pos="540"/>
        </w:tabs>
        <w:ind w:left="180" w:hanging="180"/>
        <w:jc w:val="both"/>
        <w:rPr>
          <w:rFonts w:ascii="Times New Roman" w:hAnsi="Times New Roman"/>
          <w:sz w:val="22"/>
          <w:szCs w:val="20"/>
        </w:rPr>
      </w:pPr>
      <w:r w:rsidRPr="00EE11E0">
        <w:rPr>
          <w:rFonts w:ascii="Times New Roman" w:hAnsi="Times New Roman"/>
          <w:sz w:val="22"/>
          <w:szCs w:val="20"/>
        </w:rPr>
        <w:t xml:space="preserve">Gereken tüm önlemlerin alınmasına rağmen ameliyatta ya da ameliyat sonrasında damarlarda kan pıhtılaşması sonucu akciğer </w:t>
      </w:r>
      <w:proofErr w:type="spellStart"/>
      <w:r w:rsidRPr="00EE11E0">
        <w:rPr>
          <w:rFonts w:ascii="Times New Roman" w:hAnsi="Times New Roman"/>
          <w:sz w:val="22"/>
          <w:szCs w:val="20"/>
        </w:rPr>
        <w:t>embolisi</w:t>
      </w:r>
      <w:proofErr w:type="spellEnd"/>
      <w:r w:rsidRPr="00EE11E0">
        <w:rPr>
          <w:rFonts w:ascii="Times New Roman" w:hAnsi="Times New Roman"/>
          <w:sz w:val="22"/>
          <w:szCs w:val="20"/>
        </w:rPr>
        <w:t xml:space="preserve"> görülebilir. Bu çok ciddi bir durum olup ölüm riski mevcuttur.</w:t>
      </w:r>
    </w:p>
    <w:p w:rsidR="00EE11E0" w:rsidRDefault="00EE11E0" w:rsidP="00EE11E0">
      <w:pPr>
        <w:pStyle w:val="ListeParagraf"/>
        <w:rPr>
          <w:sz w:val="22"/>
        </w:rPr>
      </w:pPr>
    </w:p>
    <w:p w:rsidR="00EE11E0" w:rsidRPr="00EE11E0" w:rsidRDefault="00EE11E0" w:rsidP="00EE11E0">
      <w:pPr>
        <w:pStyle w:val="GvdeMetni21"/>
        <w:tabs>
          <w:tab w:val="left" w:pos="180"/>
          <w:tab w:val="left" w:pos="360"/>
          <w:tab w:val="left" w:pos="540"/>
        </w:tabs>
        <w:ind w:left="180"/>
        <w:jc w:val="both"/>
        <w:rPr>
          <w:rFonts w:ascii="Times New Roman" w:hAnsi="Times New Roman"/>
          <w:sz w:val="22"/>
          <w:szCs w:val="20"/>
        </w:rPr>
      </w:pPr>
    </w:p>
    <w:p w:rsidR="00EE11E0" w:rsidRDefault="00EE11E0" w:rsidP="00EE11E0">
      <w:pPr>
        <w:pStyle w:val="NormalWeb"/>
        <w:numPr>
          <w:ilvl w:val="0"/>
          <w:numId w:val="1"/>
        </w:numPr>
        <w:tabs>
          <w:tab w:val="left" w:pos="180"/>
          <w:tab w:val="left" w:pos="360"/>
          <w:tab w:val="left" w:pos="540"/>
        </w:tabs>
        <w:spacing w:before="0" w:after="0"/>
        <w:ind w:left="180" w:hanging="180"/>
        <w:rPr>
          <w:b/>
          <w:bCs/>
          <w:sz w:val="22"/>
          <w:szCs w:val="20"/>
        </w:rPr>
      </w:pPr>
      <w:r w:rsidRPr="00EE11E0">
        <w:rPr>
          <w:sz w:val="22"/>
          <w:szCs w:val="20"/>
        </w:rPr>
        <w:t>Ameliyat sonrası içeriye ya da dışarıya kanama olabilir. Buna bağlı olarak hastaya kan ve kan ürünleri verilmesi gerekebilir. Bunların da kendilerine has komplikasyon ve ölüm riskleri mevcuttur.</w:t>
      </w:r>
      <w:r w:rsidRPr="00EE11E0">
        <w:rPr>
          <w:b/>
          <w:bCs/>
          <w:sz w:val="22"/>
          <w:szCs w:val="20"/>
        </w:rPr>
        <w:t xml:space="preserve"> </w:t>
      </w:r>
    </w:p>
    <w:p w:rsidR="00EE11E0" w:rsidRPr="00EE11E0" w:rsidRDefault="00EE11E0" w:rsidP="00EE11E0">
      <w:pPr>
        <w:pStyle w:val="NormalWeb"/>
        <w:tabs>
          <w:tab w:val="left" w:pos="180"/>
          <w:tab w:val="left" w:pos="360"/>
          <w:tab w:val="left" w:pos="540"/>
        </w:tabs>
        <w:spacing w:before="0" w:after="0"/>
        <w:ind w:left="180"/>
        <w:rPr>
          <w:b/>
          <w:bCs/>
          <w:sz w:val="22"/>
          <w:szCs w:val="20"/>
        </w:rPr>
      </w:pPr>
    </w:p>
    <w:p w:rsidR="00EE11E0" w:rsidRDefault="00EE11E0" w:rsidP="00EE11E0">
      <w:pPr>
        <w:pStyle w:val="NormalWeb"/>
        <w:numPr>
          <w:ilvl w:val="0"/>
          <w:numId w:val="1"/>
        </w:numPr>
        <w:tabs>
          <w:tab w:val="left" w:pos="180"/>
          <w:tab w:val="left" w:pos="360"/>
          <w:tab w:val="left" w:pos="540"/>
        </w:tabs>
        <w:spacing w:before="0" w:after="0"/>
        <w:ind w:left="180" w:hanging="180"/>
        <w:rPr>
          <w:b/>
          <w:bCs/>
          <w:sz w:val="22"/>
          <w:szCs w:val="20"/>
        </w:rPr>
      </w:pPr>
      <w:r w:rsidRPr="00EE11E0">
        <w:rPr>
          <w:sz w:val="22"/>
          <w:szCs w:val="20"/>
        </w:rPr>
        <w:t>Ameliyat sonrası karın içinde, akciğerler ve solunum yollarında, idrar yollarında, yarada iltihaplar gelişebilir. Bunlar bazı durumlarda tekrar ameliyat ya da küçük cerrahi müdahaleler gerektirebilirler.</w:t>
      </w:r>
      <w:r w:rsidRPr="00EE11E0">
        <w:rPr>
          <w:b/>
          <w:bCs/>
          <w:sz w:val="22"/>
          <w:szCs w:val="20"/>
        </w:rPr>
        <w:t xml:space="preserve"> </w:t>
      </w:r>
    </w:p>
    <w:p w:rsidR="00EE11E0" w:rsidRDefault="00EE11E0" w:rsidP="00EE11E0">
      <w:pPr>
        <w:pStyle w:val="ListeParagraf"/>
        <w:rPr>
          <w:b/>
          <w:bCs/>
          <w:sz w:val="22"/>
        </w:rPr>
      </w:pPr>
    </w:p>
    <w:p w:rsidR="00EE11E0" w:rsidRPr="00EE11E0" w:rsidRDefault="00EE11E0" w:rsidP="00EE11E0">
      <w:pPr>
        <w:pStyle w:val="NormalWeb"/>
        <w:tabs>
          <w:tab w:val="left" w:pos="180"/>
          <w:tab w:val="left" w:pos="360"/>
          <w:tab w:val="left" w:pos="540"/>
        </w:tabs>
        <w:spacing w:before="0" w:after="0"/>
        <w:ind w:left="180"/>
        <w:rPr>
          <w:b/>
          <w:bCs/>
          <w:sz w:val="22"/>
          <w:szCs w:val="20"/>
        </w:rPr>
      </w:pPr>
    </w:p>
    <w:p w:rsidR="00EE11E0" w:rsidRDefault="00EE11E0" w:rsidP="00EE11E0">
      <w:pPr>
        <w:numPr>
          <w:ilvl w:val="0"/>
          <w:numId w:val="1"/>
        </w:numPr>
        <w:tabs>
          <w:tab w:val="left" w:pos="180"/>
          <w:tab w:val="left" w:pos="360"/>
          <w:tab w:val="left" w:pos="540"/>
        </w:tabs>
        <w:ind w:left="180" w:hanging="180"/>
        <w:jc w:val="both"/>
        <w:rPr>
          <w:sz w:val="22"/>
        </w:rPr>
      </w:pPr>
      <w:r w:rsidRPr="00EE11E0">
        <w:rPr>
          <w:sz w:val="22"/>
        </w:rPr>
        <w:t>………………………………………………………………………………….</w:t>
      </w:r>
    </w:p>
    <w:p w:rsidR="00EE11E0" w:rsidRPr="00EE11E0" w:rsidRDefault="00EE11E0" w:rsidP="00EE11E0">
      <w:pPr>
        <w:tabs>
          <w:tab w:val="left" w:pos="180"/>
          <w:tab w:val="left" w:pos="360"/>
          <w:tab w:val="left" w:pos="540"/>
        </w:tabs>
        <w:ind w:left="180"/>
        <w:jc w:val="both"/>
        <w:rPr>
          <w:sz w:val="22"/>
        </w:rPr>
      </w:pPr>
    </w:p>
    <w:p w:rsidR="00EE11E0" w:rsidRDefault="00EE11E0" w:rsidP="00EE11E0">
      <w:pPr>
        <w:numPr>
          <w:ilvl w:val="0"/>
          <w:numId w:val="1"/>
        </w:numPr>
        <w:tabs>
          <w:tab w:val="left" w:pos="180"/>
        </w:tabs>
        <w:ind w:left="360"/>
        <w:jc w:val="both"/>
        <w:rPr>
          <w:sz w:val="22"/>
        </w:rPr>
      </w:pPr>
      <w:r w:rsidRPr="00EE11E0">
        <w:rPr>
          <w:sz w:val="22"/>
        </w:rPr>
        <w:t>………………………………………………………………………………….</w:t>
      </w:r>
    </w:p>
    <w:p w:rsidR="00EE11E0" w:rsidRPr="00EE11E0" w:rsidRDefault="00EE11E0" w:rsidP="00EE11E0">
      <w:pPr>
        <w:tabs>
          <w:tab w:val="left" w:pos="180"/>
        </w:tabs>
        <w:ind w:left="360"/>
        <w:jc w:val="both"/>
        <w:rPr>
          <w:sz w:val="22"/>
        </w:rPr>
      </w:pPr>
    </w:p>
    <w:p w:rsidR="00EE11E0" w:rsidRPr="00EE11E0" w:rsidRDefault="00AC58EE" w:rsidP="00EE11E0">
      <w:pPr>
        <w:pStyle w:val="altbaslik"/>
        <w:spacing w:before="0" w:after="0" w:line="240" w:lineRule="atLeast"/>
        <w:rPr>
          <w:rFonts w:ascii="Times New Roman" w:hAnsi="Times New Roman" w:cs="Times New Roman"/>
          <w:sz w:val="22"/>
          <w:szCs w:val="20"/>
        </w:rPr>
      </w:pPr>
      <w:r>
        <w:rPr>
          <w:rFonts w:ascii="Times New Roman" w:hAnsi="Times New Roman" w:cs="Times New Roman"/>
          <w:sz w:val="22"/>
          <w:szCs w:val="20"/>
        </w:rPr>
        <w:t>B</w:t>
      </w:r>
      <w:r w:rsidR="00EE11E0" w:rsidRPr="00EE11E0">
        <w:rPr>
          <w:rFonts w:ascii="Times New Roman" w:hAnsi="Times New Roman" w:cs="Times New Roman"/>
          <w:sz w:val="22"/>
          <w:szCs w:val="20"/>
        </w:rPr>
        <w:t xml:space="preserve">AİBÜ </w:t>
      </w:r>
      <w:r>
        <w:rPr>
          <w:rFonts w:ascii="Times New Roman" w:hAnsi="Times New Roman" w:cs="Times New Roman"/>
          <w:sz w:val="22"/>
          <w:szCs w:val="20"/>
        </w:rPr>
        <w:t xml:space="preserve">Diş Hekimliği fakültesinde </w:t>
      </w:r>
      <w:r w:rsidR="00EE11E0" w:rsidRPr="00EE11E0">
        <w:rPr>
          <w:rFonts w:ascii="Times New Roman" w:hAnsi="Times New Roman" w:cs="Times New Roman"/>
          <w:sz w:val="22"/>
          <w:szCs w:val="20"/>
        </w:rPr>
        <w:t>doktorum ve ekibi tarafından yapılacak müdahalenin faydaları, sonuçları, alternatif olup olmadığı, riskleri, komplikasyonları, işlemin süresi hakkında bilgilendirildim.</w:t>
      </w:r>
    </w:p>
    <w:p w:rsidR="00EE11E0" w:rsidRPr="00EE11E0" w:rsidRDefault="00EE11E0" w:rsidP="00EE11E0">
      <w:pPr>
        <w:jc w:val="both"/>
        <w:rPr>
          <w:sz w:val="22"/>
        </w:rPr>
      </w:pPr>
      <w:r w:rsidRPr="00EE11E0">
        <w:rPr>
          <w:sz w:val="22"/>
        </w:rPr>
        <w:t xml:space="preserve">Hastalığım ve planlanan girişim hakkında tarafıma yukarıdaki ayrıntılı bilgi verildi, olası komplikasyon ve riskler eksiksiz olarak anlatıldı. </w:t>
      </w:r>
    </w:p>
    <w:p w:rsidR="00EE11E0" w:rsidRPr="00EE11E0" w:rsidRDefault="00EE11E0" w:rsidP="00EE11E0">
      <w:pPr>
        <w:pStyle w:val="GvdeMetni21"/>
        <w:jc w:val="both"/>
        <w:rPr>
          <w:rFonts w:ascii="Times New Roman" w:hAnsi="Times New Roman"/>
          <w:sz w:val="22"/>
          <w:szCs w:val="20"/>
        </w:rPr>
      </w:pPr>
      <w:r w:rsidRPr="00EE11E0">
        <w:rPr>
          <w:rFonts w:ascii="Times New Roman" w:hAnsi="Times New Roman"/>
          <w:sz w:val="22"/>
          <w:szCs w:val="20"/>
        </w:rPr>
        <w:t>Bunlar geliştiği takdirde ameliyat dahil tedaviler gerekebileceği ancak bazı durumlarda salah veya tam şifaya ulaşılamayacağı bana bildirildi.</w:t>
      </w:r>
    </w:p>
    <w:p w:rsidR="00EE11E0" w:rsidRDefault="00EE11E0" w:rsidP="00EE11E0">
      <w:pPr>
        <w:jc w:val="both"/>
        <w:rPr>
          <w:sz w:val="22"/>
        </w:rPr>
      </w:pPr>
      <w:r w:rsidRPr="00EE11E0">
        <w:rPr>
          <w:sz w:val="22"/>
        </w:rPr>
        <w:t>Yukarıda belirtilen girişimin ve girişim sırasında, tıbbi zorunluluk olarak gerekebilecek diğer ek girişimlerin uygulanmasını kabul ediyorum.</w:t>
      </w:r>
    </w:p>
    <w:p w:rsidR="00EE11E0" w:rsidRPr="00EE11E0" w:rsidRDefault="00EE11E0" w:rsidP="00EE11E0">
      <w:pPr>
        <w:jc w:val="both"/>
        <w:rPr>
          <w:sz w:val="22"/>
        </w:rPr>
      </w:pPr>
    </w:p>
    <w:p w:rsidR="00EE11E0" w:rsidRDefault="00EE11E0" w:rsidP="00EE11E0">
      <w:pPr>
        <w:pStyle w:val="Standard"/>
        <w:jc w:val="both"/>
        <w:rPr>
          <w:rFonts w:eastAsia="Times New Roman TUR"/>
          <w:i/>
          <w:sz w:val="22"/>
          <w:szCs w:val="20"/>
        </w:rPr>
      </w:pPr>
      <w:r w:rsidRPr="00EE11E0">
        <w:rPr>
          <w:b/>
          <w:bCs/>
          <w:sz w:val="22"/>
          <w:szCs w:val="20"/>
        </w:rPr>
        <w:t xml:space="preserve">□ </w:t>
      </w:r>
      <w:r w:rsidRPr="00EE11E0">
        <w:rPr>
          <w:rFonts w:eastAsia="Times New Roman TUR"/>
          <w:i/>
          <w:sz w:val="22"/>
          <w:szCs w:val="20"/>
        </w:rPr>
        <w:t>Belgenin</w:t>
      </w:r>
      <w:r w:rsidRPr="00EE11E0">
        <w:rPr>
          <w:b/>
          <w:bCs/>
          <w:sz w:val="22"/>
          <w:szCs w:val="20"/>
        </w:rPr>
        <w:t xml:space="preserve"> </w:t>
      </w:r>
      <w:r w:rsidRPr="00EE11E0">
        <w:rPr>
          <w:rFonts w:eastAsia="Times New Roman TUR"/>
          <w:i/>
          <w:sz w:val="22"/>
          <w:szCs w:val="20"/>
        </w:rPr>
        <w:t>bir nüshasını aldım.</w:t>
      </w:r>
    </w:p>
    <w:p w:rsidR="00EE11E0" w:rsidRPr="00EE11E0" w:rsidRDefault="00EE11E0" w:rsidP="00EE11E0">
      <w:pPr>
        <w:pStyle w:val="Standard"/>
        <w:jc w:val="both"/>
        <w:rPr>
          <w:rFonts w:eastAsia="SimSun, 宋体"/>
          <w:bCs/>
          <w:sz w:val="22"/>
          <w:szCs w:val="20"/>
        </w:rPr>
      </w:pPr>
    </w:p>
    <w:p w:rsidR="00EE11E0" w:rsidRPr="00EE11E0" w:rsidRDefault="00EE11E0" w:rsidP="00EE11E0">
      <w:pPr>
        <w:pStyle w:val="Default"/>
        <w:ind w:right="27"/>
        <w:jc w:val="both"/>
        <w:rPr>
          <w:rFonts w:ascii="Times New Roman" w:eastAsia="Times New Roman TUR" w:hAnsi="Times New Roman" w:cs="Times New Roman"/>
          <w:i/>
          <w:sz w:val="22"/>
          <w:szCs w:val="20"/>
        </w:rPr>
      </w:pPr>
      <w:r w:rsidRPr="00EE11E0">
        <w:rPr>
          <w:rFonts w:ascii="Times New Roman" w:eastAsia="Times New Roman" w:hAnsi="Times New Roman" w:cs="Times New Roman"/>
          <w:i/>
          <w:sz w:val="22"/>
          <w:szCs w:val="20"/>
        </w:rPr>
        <w:t>Not: Lütfen el yaz</w:t>
      </w:r>
      <w:r w:rsidRPr="00EE11E0">
        <w:rPr>
          <w:rFonts w:ascii="Times New Roman" w:eastAsia="Times New Roman TUR" w:hAnsi="Times New Roman" w:cs="Times New Roman"/>
          <w:i/>
          <w:sz w:val="22"/>
          <w:szCs w:val="20"/>
        </w:rPr>
        <w:t>ınızla 1 sayfadan oluşan bu onamı “</w:t>
      </w:r>
      <w:r w:rsidRPr="00EE11E0">
        <w:rPr>
          <w:rFonts w:ascii="Times New Roman" w:eastAsia="Times New Roman TUR" w:hAnsi="Times New Roman" w:cs="Times New Roman"/>
          <w:b/>
          <w:i/>
          <w:sz w:val="22"/>
          <w:szCs w:val="20"/>
        </w:rPr>
        <w:t>okudum, anladım”</w:t>
      </w:r>
      <w:r w:rsidRPr="00EE11E0">
        <w:rPr>
          <w:rFonts w:ascii="Times New Roman" w:eastAsia="Times New Roman TUR" w:hAnsi="Times New Roman" w:cs="Times New Roman"/>
          <w:i/>
          <w:sz w:val="22"/>
          <w:szCs w:val="20"/>
        </w:rPr>
        <w:t xml:space="preserve"> ve kabul ediyorum yazınız ve imzalayınız.</w:t>
      </w:r>
    </w:p>
    <w:p w:rsidR="00EE11E0" w:rsidRPr="00EE11E0" w:rsidRDefault="00EE11E0" w:rsidP="00EE11E0">
      <w:pPr>
        <w:pStyle w:val="Default"/>
        <w:ind w:right="-993"/>
        <w:jc w:val="both"/>
        <w:rPr>
          <w:rFonts w:ascii="Times New Roman" w:hAnsi="Times New Roman" w:cs="Times New Roman"/>
          <w:b/>
          <w:bCs/>
          <w:sz w:val="22"/>
          <w:szCs w:val="20"/>
        </w:rPr>
      </w:pPr>
      <w:r w:rsidRPr="00EE11E0">
        <w:rPr>
          <w:rFonts w:ascii="Times New Roman" w:eastAsia="Times New Roman TUR" w:hAnsi="Times New Roman" w:cs="Times New Roman"/>
          <w:i/>
          <w:sz w:val="22"/>
          <w:szCs w:val="20"/>
        </w:rPr>
        <w:t xml:space="preserve">Tedavinin kabul edilmemesi durumunda </w:t>
      </w:r>
      <w:r w:rsidRPr="00EE11E0">
        <w:rPr>
          <w:rFonts w:ascii="Times New Roman" w:eastAsia="Times New Roman TUR" w:hAnsi="Times New Roman" w:cs="Times New Roman"/>
          <w:b/>
          <w:i/>
          <w:sz w:val="22"/>
          <w:szCs w:val="20"/>
        </w:rPr>
        <w:t xml:space="preserve">“tedaviyi kabul etmiyorum” </w:t>
      </w:r>
      <w:r w:rsidRPr="00EE11E0">
        <w:rPr>
          <w:rFonts w:ascii="Times New Roman" w:eastAsia="Times New Roman TUR" w:hAnsi="Times New Roman" w:cs="Times New Roman"/>
          <w:i/>
          <w:sz w:val="22"/>
          <w:szCs w:val="20"/>
        </w:rPr>
        <w:t>olarak yazınız ve imzalayınız.</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EE11E0" w:rsidRPr="00EE11E0" w:rsidTr="000B2DC3">
        <w:tc>
          <w:tcPr>
            <w:tcW w:w="10632" w:type="dxa"/>
            <w:tcBorders>
              <w:top w:val="single" w:sz="4" w:space="0" w:color="auto"/>
              <w:left w:val="single" w:sz="4" w:space="0" w:color="auto"/>
              <w:bottom w:val="single" w:sz="4" w:space="0" w:color="auto"/>
              <w:right w:val="single" w:sz="4" w:space="0" w:color="auto"/>
            </w:tcBorders>
          </w:tcPr>
          <w:p w:rsidR="00EE11E0" w:rsidRPr="00EE11E0" w:rsidRDefault="00EE11E0" w:rsidP="000B2DC3">
            <w:pPr>
              <w:widowControl w:val="0"/>
              <w:autoSpaceDN w:val="0"/>
              <w:spacing w:after="200" w:line="276" w:lineRule="auto"/>
              <w:jc w:val="both"/>
              <w:rPr>
                <w:rFonts w:eastAsia="Times New Roman TUR"/>
                <w:i/>
                <w:kern w:val="3"/>
                <w:sz w:val="22"/>
                <w:lang w:bidi="hi-IN"/>
              </w:rPr>
            </w:pPr>
          </w:p>
        </w:tc>
      </w:tr>
    </w:tbl>
    <w:p w:rsidR="00EE11E0" w:rsidRPr="00EE11E0" w:rsidRDefault="00EE11E0" w:rsidP="00EE11E0">
      <w:pPr>
        <w:pStyle w:val="GvdeMetni21"/>
        <w:jc w:val="both"/>
        <w:rPr>
          <w:rFonts w:ascii="Times New Roman" w:hAnsi="Times New Roman"/>
          <w:sz w:val="22"/>
          <w:szCs w:val="20"/>
        </w:rPr>
      </w:pPr>
    </w:p>
    <w:p w:rsidR="00AC58EE" w:rsidRDefault="00AC58EE" w:rsidP="00EE11E0">
      <w:pPr>
        <w:jc w:val="both"/>
        <w:rPr>
          <w:b/>
          <w:bCs/>
          <w:sz w:val="22"/>
        </w:rPr>
      </w:pPr>
    </w:p>
    <w:p w:rsidR="00AC58EE" w:rsidRDefault="00AC58EE" w:rsidP="00EE11E0">
      <w:pPr>
        <w:jc w:val="both"/>
        <w:rPr>
          <w:b/>
          <w:bCs/>
          <w:sz w:val="22"/>
        </w:rPr>
      </w:pPr>
    </w:p>
    <w:p w:rsidR="00AC58EE" w:rsidRDefault="00AC58EE" w:rsidP="00EE11E0">
      <w:pPr>
        <w:jc w:val="both"/>
        <w:rPr>
          <w:b/>
          <w:bCs/>
          <w:sz w:val="22"/>
        </w:rPr>
      </w:pPr>
    </w:p>
    <w:p w:rsidR="00AC58EE" w:rsidRDefault="00AC58EE" w:rsidP="00EE11E0">
      <w:pPr>
        <w:jc w:val="both"/>
        <w:rPr>
          <w:b/>
          <w:bCs/>
          <w:sz w:val="22"/>
        </w:rPr>
      </w:pPr>
    </w:p>
    <w:tbl>
      <w:tblPr>
        <w:tblpPr w:leftFromText="141" w:rightFromText="141" w:horzAnchor="margin" w:tblpY="360"/>
        <w:tblW w:w="4755" w:type="pct"/>
        <w:tblBorders>
          <w:top w:val="single" w:sz="4" w:space="0" w:color="auto"/>
          <w:left w:val="single" w:sz="4" w:space="0" w:color="auto"/>
          <w:bottom w:val="single" w:sz="4" w:space="0" w:color="auto"/>
          <w:right w:val="single" w:sz="4" w:space="0" w:color="auto"/>
        </w:tblBorders>
        <w:tblLook w:val="04A0"/>
      </w:tblPr>
      <w:tblGrid>
        <w:gridCol w:w="1951"/>
        <w:gridCol w:w="2209"/>
        <w:gridCol w:w="2265"/>
        <w:gridCol w:w="2564"/>
        <w:gridCol w:w="1596"/>
      </w:tblGrid>
      <w:tr w:rsidR="00AC58EE" w:rsidRPr="008052E5" w:rsidTr="00ED7AAD">
        <w:trPr>
          <w:trHeight w:val="1557"/>
        </w:trPr>
        <w:tc>
          <w:tcPr>
            <w:tcW w:w="922"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ED7AAD">
            <w:pPr>
              <w:jc w:val="center"/>
            </w:pPr>
            <w:r w:rsidRPr="008052E5">
              <w:rPr>
                <w:noProof/>
                <w:lang w:eastAsia="tr-TR"/>
              </w:rPr>
              <w:drawing>
                <wp:anchor distT="0" distB="0" distL="114300" distR="114300" simplePos="0" relativeHeight="251661312" behindDoc="0" locked="0" layoutInCell="1" allowOverlap="1">
                  <wp:simplePos x="0" y="0"/>
                  <wp:positionH relativeFrom="column">
                    <wp:posOffset>187325</wp:posOffset>
                  </wp:positionH>
                  <wp:positionV relativeFrom="paragraph">
                    <wp:posOffset>26670</wp:posOffset>
                  </wp:positionV>
                  <wp:extent cx="814070" cy="809625"/>
                  <wp:effectExtent l="19050" t="0" r="5080" b="0"/>
                  <wp:wrapSquare wrapText="bothSides"/>
                  <wp:docPr id="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6" cstate="print"/>
                          <a:stretch>
                            <a:fillRect/>
                          </a:stretch>
                        </pic:blipFill>
                        <pic:spPr bwMode="auto">
                          <a:xfrm>
                            <a:off x="0" y="0"/>
                            <a:ext cx="814070" cy="809625"/>
                          </a:xfrm>
                          <a:prstGeom prst="rect">
                            <a:avLst/>
                          </a:prstGeom>
                          <a:noFill/>
                        </pic:spPr>
                      </pic:pic>
                    </a:graphicData>
                  </a:graphic>
                </wp:anchor>
              </w:drawing>
            </w:r>
          </w:p>
        </w:tc>
        <w:tc>
          <w:tcPr>
            <w:tcW w:w="3325" w:type="pct"/>
            <w:gridSpan w:val="3"/>
            <w:tcBorders>
              <w:top w:val="single" w:sz="4" w:space="0" w:color="auto"/>
              <w:left w:val="single" w:sz="4" w:space="0" w:color="auto"/>
              <w:bottom w:val="single" w:sz="4" w:space="0" w:color="auto"/>
              <w:right w:val="single" w:sz="4" w:space="0" w:color="auto"/>
            </w:tcBorders>
            <w:vAlign w:val="center"/>
          </w:tcPr>
          <w:p w:rsidR="00AC58EE" w:rsidRPr="008052E5" w:rsidRDefault="00AC58EE" w:rsidP="00ED7AAD">
            <w:pPr>
              <w:jc w:val="center"/>
            </w:pPr>
          </w:p>
          <w:p w:rsidR="00AC58EE" w:rsidRPr="008052E5" w:rsidRDefault="00AC58EE" w:rsidP="00ED7AAD">
            <w:pPr>
              <w:jc w:val="center"/>
              <w:rPr>
                <w:b/>
                <w:sz w:val="22"/>
                <w:szCs w:val="22"/>
              </w:rPr>
            </w:pPr>
            <w:r w:rsidRPr="008052E5">
              <w:rPr>
                <w:b/>
                <w:sz w:val="22"/>
                <w:szCs w:val="22"/>
              </w:rPr>
              <w:t xml:space="preserve">BOLU ABANT İZZET BAYSAL ÜNİVERSİTESİ </w:t>
            </w:r>
          </w:p>
          <w:p w:rsidR="00AC58EE" w:rsidRPr="008052E5" w:rsidRDefault="00AC58EE" w:rsidP="00ED7AAD">
            <w:pPr>
              <w:jc w:val="center"/>
              <w:rPr>
                <w:b/>
                <w:sz w:val="22"/>
                <w:szCs w:val="22"/>
              </w:rPr>
            </w:pPr>
            <w:r w:rsidRPr="008052E5">
              <w:rPr>
                <w:b/>
                <w:sz w:val="22"/>
                <w:szCs w:val="22"/>
              </w:rPr>
              <w:t>DİŞ HEKİMLİĞİ FAKÜLTESİ</w:t>
            </w:r>
          </w:p>
          <w:p w:rsidR="00AC58EE" w:rsidRPr="00EE11E0" w:rsidRDefault="00AC58EE" w:rsidP="00ED7AAD">
            <w:pPr>
              <w:jc w:val="center"/>
              <w:rPr>
                <w:sz w:val="22"/>
                <w:szCs w:val="22"/>
              </w:rPr>
            </w:pPr>
            <w:r w:rsidRPr="00EE11E0">
              <w:rPr>
                <w:bCs/>
                <w:color w:val="000000"/>
                <w:sz w:val="22"/>
                <w:lang w:eastAsia="tr-TR"/>
              </w:rPr>
              <w:t>GENEL AYDINLATILMIŞ RIZA BELGESİ</w:t>
            </w:r>
          </w:p>
        </w:tc>
        <w:tc>
          <w:tcPr>
            <w:tcW w:w="754"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ED7AAD">
            <w:pPr>
              <w:jc w:val="center"/>
            </w:pPr>
            <w:r w:rsidRPr="008052E5">
              <w:rPr>
                <w:noProof/>
                <w:lang w:eastAsia="tr-TR"/>
              </w:rPr>
              <w:drawing>
                <wp:inline distT="0" distB="0" distL="0" distR="0">
                  <wp:extent cx="854885" cy="738858"/>
                  <wp:effectExtent l="19050" t="0" r="2365" b="0"/>
                  <wp:docPr id="2"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7" cstate="print"/>
                          <a:srcRect/>
                          <a:stretch>
                            <a:fillRect/>
                          </a:stretch>
                        </pic:blipFill>
                        <pic:spPr bwMode="auto">
                          <a:xfrm>
                            <a:off x="0" y="0"/>
                            <a:ext cx="854885" cy="738858"/>
                          </a:xfrm>
                          <a:prstGeom prst="rect">
                            <a:avLst/>
                          </a:prstGeom>
                          <a:noFill/>
                          <a:ln w="9525">
                            <a:noFill/>
                            <a:miter lim="800000"/>
                            <a:headEnd/>
                            <a:tailEnd/>
                          </a:ln>
                        </pic:spPr>
                      </pic:pic>
                    </a:graphicData>
                  </a:graphic>
                </wp:inline>
              </w:drawing>
            </w:r>
          </w:p>
        </w:tc>
      </w:tr>
      <w:tr w:rsidR="00AC58EE" w:rsidRPr="008052E5" w:rsidTr="00ED7AAD">
        <w:trPr>
          <w:trHeight w:val="514"/>
        </w:trPr>
        <w:tc>
          <w:tcPr>
            <w:tcW w:w="922"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ED7AAD">
            <w:pPr>
              <w:jc w:val="center"/>
            </w:pPr>
            <w:r w:rsidRPr="008052E5">
              <w:t>DOKÜMAN KODU</w:t>
            </w:r>
          </w:p>
        </w:tc>
        <w:tc>
          <w:tcPr>
            <w:tcW w:w="1044"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ED7AAD">
            <w:pPr>
              <w:jc w:val="center"/>
            </w:pPr>
            <w:r w:rsidRPr="008052E5">
              <w:t>YAYIN TARİHİ</w:t>
            </w:r>
          </w:p>
        </w:tc>
        <w:tc>
          <w:tcPr>
            <w:tcW w:w="1070"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ED7AAD">
            <w:pPr>
              <w:jc w:val="center"/>
            </w:pPr>
            <w:r w:rsidRPr="008052E5">
              <w:t>REVİZYON NO</w:t>
            </w:r>
          </w:p>
        </w:tc>
        <w:tc>
          <w:tcPr>
            <w:tcW w:w="1210"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ED7AAD">
            <w:pPr>
              <w:jc w:val="center"/>
            </w:pPr>
            <w:r w:rsidRPr="008052E5">
              <w:t>REVİZYON TARİHİ</w:t>
            </w:r>
          </w:p>
        </w:tc>
        <w:tc>
          <w:tcPr>
            <w:tcW w:w="754"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ED7AAD">
            <w:pPr>
              <w:jc w:val="center"/>
            </w:pPr>
            <w:r w:rsidRPr="008052E5">
              <w:t>SAYFA NO</w:t>
            </w:r>
          </w:p>
        </w:tc>
      </w:tr>
      <w:tr w:rsidR="00AC58EE" w:rsidRPr="008052E5" w:rsidTr="00AC58EE">
        <w:trPr>
          <w:trHeight w:val="452"/>
        </w:trPr>
        <w:tc>
          <w:tcPr>
            <w:tcW w:w="922"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ED7AAD">
            <w:pPr>
              <w:jc w:val="center"/>
            </w:pPr>
            <w:r>
              <w:t>HHD.RB.28</w:t>
            </w:r>
          </w:p>
        </w:tc>
        <w:tc>
          <w:tcPr>
            <w:tcW w:w="1044"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ED7AAD">
            <w:pPr>
              <w:jc w:val="center"/>
            </w:pPr>
            <w:r>
              <w:t>11/03/2019</w:t>
            </w:r>
          </w:p>
        </w:tc>
        <w:tc>
          <w:tcPr>
            <w:tcW w:w="1070" w:type="pct"/>
            <w:tcBorders>
              <w:top w:val="single" w:sz="4" w:space="0" w:color="auto"/>
              <w:left w:val="single" w:sz="4" w:space="0" w:color="auto"/>
              <w:bottom w:val="single" w:sz="4" w:space="0" w:color="auto"/>
              <w:right w:val="single" w:sz="4" w:space="0" w:color="auto"/>
            </w:tcBorders>
            <w:hideMark/>
          </w:tcPr>
          <w:p w:rsidR="00AC58EE" w:rsidRPr="008052E5" w:rsidRDefault="00AC58EE" w:rsidP="00ED7AAD">
            <w:pPr>
              <w:jc w:val="center"/>
            </w:pPr>
            <w:r>
              <w:t>-</w:t>
            </w:r>
          </w:p>
        </w:tc>
        <w:tc>
          <w:tcPr>
            <w:tcW w:w="1210" w:type="pct"/>
            <w:tcBorders>
              <w:top w:val="single" w:sz="4" w:space="0" w:color="auto"/>
              <w:left w:val="single" w:sz="4" w:space="0" w:color="auto"/>
              <w:bottom w:val="single" w:sz="4" w:space="0" w:color="auto"/>
              <w:right w:val="single" w:sz="4" w:space="0" w:color="auto"/>
            </w:tcBorders>
            <w:hideMark/>
          </w:tcPr>
          <w:p w:rsidR="00AC58EE" w:rsidRPr="008052E5" w:rsidRDefault="00AC58EE" w:rsidP="00ED7AAD">
            <w:pPr>
              <w:jc w:val="center"/>
            </w:pPr>
            <w: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AC58EE" w:rsidRPr="008052E5" w:rsidRDefault="00AC58EE" w:rsidP="00AC58EE">
            <w:pPr>
              <w:jc w:val="center"/>
            </w:pPr>
            <w:r>
              <w:rPr>
                <w:noProof/>
              </w:rPr>
              <w:t>2/</w:t>
            </w:r>
            <w:r>
              <w:t>2</w:t>
            </w:r>
          </w:p>
        </w:tc>
      </w:tr>
    </w:tbl>
    <w:p w:rsidR="00EE11E0" w:rsidRDefault="00EE11E0" w:rsidP="00EE11E0">
      <w:pPr>
        <w:jc w:val="both"/>
        <w:rPr>
          <w:b/>
          <w:bCs/>
          <w:sz w:val="22"/>
        </w:rPr>
      </w:pPr>
      <w:r w:rsidRPr="00EE11E0">
        <w:rPr>
          <w:b/>
          <w:bCs/>
          <w:sz w:val="22"/>
        </w:rPr>
        <w:t xml:space="preserve">HASTANIN ADI SOYADI                  </w:t>
      </w:r>
      <w:r w:rsidR="00AC58EE">
        <w:rPr>
          <w:b/>
          <w:bCs/>
          <w:sz w:val="22"/>
        </w:rPr>
        <w:t xml:space="preserve">                              </w:t>
      </w:r>
      <w:r w:rsidRPr="00EE11E0">
        <w:rPr>
          <w:b/>
          <w:bCs/>
          <w:sz w:val="22"/>
        </w:rPr>
        <w:t xml:space="preserve"> İ</w:t>
      </w:r>
      <w:r w:rsidR="00AC58EE">
        <w:rPr>
          <w:b/>
          <w:bCs/>
          <w:sz w:val="22"/>
        </w:rPr>
        <w:t xml:space="preserve">MZA                           </w:t>
      </w:r>
      <w:r w:rsidRPr="00EE11E0">
        <w:rPr>
          <w:b/>
          <w:bCs/>
          <w:sz w:val="22"/>
        </w:rPr>
        <w:t>TARİH</w:t>
      </w:r>
      <w:r w:rsidR="00AC58EE">
        <w:rPr>
          <w:b/>
          <w:bCs/>
          <w:sz w:val="22"/>
        </w:rPr>
        <w:t>:</w:t>
      </w:r>
      <w:r w:rsidRPr="00EE11E0">
        <w:rPr>
          <w:b/>
          <w:bCs/>
          <w:sz w:val="22"/>
        </w:rPr>
        <w:t xml:space="preserve">       </w:t>
      </w:r>
      <w:r w:rsidR="00AC58EE">
        <w:rPr>
          <w:b/>
          <w:bCs/>
          <w:sz w:val="22"/>
        </w:rPr>
        <w:t xml:space="preserve">                </w:t>
      </w:r>
      <w:r w:rsidRPr="00EE11E0">
        <w:rPr>
          <w:b/>
          <w:bCs/>
          <w:sz w:val="22"/>
        </w:rPr>
        <w:t>SAAT:</w:t>
      </w:r>
    </w:p>
    <w:p w:rsidR="00EE11E0" w:rsidRPr="00EE11E0" w:rsidRDefault="00EE11E0" w:rsidP="00EE11E0">
      <w:pPr>
        <w:jc w:val="both"/>
        <w:rPr>
          <w:bCs/>
          <w:sz w:val="22"/>
        </w:rPr>
      </w:pPr>
    </w:p>
    <w:p w:rsidR="00EE11E0" w:rsidRPr="00EE11E0" w:rsidRDefault="00EE11E0" w:rsidP="00EE11E0">
      <w:pPr>
        <w:jc w:val="both"/>
        <w:rPr>
          <w:sz w:val="22"/>
        </w:rPr>
      </w:pPr>
    </w:p>
    <w:p w:rsidR="00AC58EE" w:rsidRDefault="00AC58EE" w:rsidP="00EE11E0">
      <w:pPr>
        <w:jc w:val="both"/>
        <w:rPr>
          <w:sz w:val="22"/>
        </w:rPr>
      </w:pPr>
    </w:p>
    <w:p w:rsidR="00EE11E0" w:rsidRPr="00EE11E0" w:rsidRDefault="00EE11E0" w:rsidP="00EE11E0">
      <w:pPr>
        <w:jc w:val="both"/>
        <w:rPr>
          <w:sz w:val="22"/>
        </w:rPr>
      </w:pPr>
      <w:r w:rsidRPr="00EE11E0">
        <w:rPr>
          <w:sz w:val="22"/>
        </w:rPr>
        <w:t>VEKALET VEREN KİŞİNİN BEYANI    (HASTA ONAM VERMEYE UYGUN DEĞİL İSE)</w:t>
      </w:r>
    </w:p>
    <w:p w:rsidR="00EE11E0" w:rsidRDefault="00EE11E0" w:rsidP="00AC58EE">
      <w:pPr>
        <w:tabs>
          <w:tab w:val="left" w:pos="142"/>
        </w:tabs>
        <w:jc w:val="both"/>
        <w:rPr>
          <w:sz w:val="22"/>
        </w:rPr>
      </w:pPr>
      <w:r w:rsidRPr="00EE11E0">
        <w:rPr>
          <w:sz w:val="22"/>
        </w:rPr>
        <w:t>Yapılacak olan ameliyatın kendisi, süresi, sonuçları ve riskleri hakkındaki bilgilendirildim, gerekli açıklamaları okudum ve anladım. Hasta onam vermeye uygun olmadığından ameliyatın yapılmasını vekaleten kabul ediyorum.</w:t>
      </w:r>
    </w:p>
    <w:p w:rsidR="00EE11E0" w:rsidRPr="00EE11E0" w:rsidRDefault="00EE11E0" w:rsidP="00EE11E0">
      <w:pPr>
        <w:tabs>
          <w:tab w:val="left" w:pos="360"/>
        </w:tabs>
        <w:ind w:left="360"/>
        <w:jc w:val="both"/>
        <w:rPr>
          <w:b/>
          <w:sz w:val="22"/>
        </w:rPr>
      </w:pPr>
    </w:p>
    <w:p w:rsidR="00EE11E0" w:rsidRPr="00EE11E0" w:rsidRDefault="00EE11E0" w:rsidP="00EE11E0">
      <w:pPr>
        <w:jc w:val="both"/>
        <w:rPr>
          <w:b/>
          <w:sz w:val="22"/>
        </w:rPr>
      </w:pPr>
      <w:r w:rsidRPr="00EE11E0">
        <w:rPr>
          <w:b/>
          <w:sz w:val="22"/>
        </w:rPr>
        <w:t xml:space="preserve">VEKALET VEREN KİŞİNİN </w:t>
      </w:r>
      <w:r w:rsidR="00AC58EE">
        <w:rPr>
          <w:b/>
          <w:sz w:val="22"/>
        </w:rPr>
        <w:t xml:space="preserve">ADI SOYADI                  </w:t>
      </w:r>
      <w:r w:rsidRPr="00EE11E0">
        <w:rPr>
          <w:b/>
          <w:sz w:val="22"/>
        </w:rPr>
        <w:t xml:space="preserve">  İMZA                        </w:t>
      </w:r>
      <w:r w:rsidR="00AC58EE">
        <w:rPr>
          <w:b/>
          <w:sz w:val="22"/>
        </w:rPr>
        <w:t xml:space="preserve">   TARİH :                      </w:t>
      </w:r>
      <w:r w:rsidRPr="00EE11E0">
        <w:rPr>
          <w:b/>
          <w:sz w:val="22"/>
        </w:rPr>
        <w:t>SAAT:</w:t>
      </w:r>
    </w:p>
    <w:p w:rsidR="00EE11E0" w:rsidRPr="00EE11E0" w:rsidRDefault="00EE11E0" w:rsidP="00EE11E0">
      <w:pPr>
        <w:jc w:val="both"/>
        <w:rPr>
          <w:b/>
          <w:sz w:val="22"/>
        </w:rPr>
      </w:pPr>
    </w:p>
    <w:p w:rsidR="00EE11E0" w:rsidRPr="00EE11E0" w:rsidRDefault="00EE11E0" w:rsidP="00EE11E0">
      <w:pPr>
        <w:rPr>
          <w:sz w:val="22"/>
        </w:rPr>
      </w:pPr>
    </w:p>
    <w:p w:rsidR="00AC58EE" w:rsidRDefault="00AC58EE" w:rsidP="00EE11E0">
      <w:pPr>
        <w:rPr>
          <w:sz w:val="22"/>
        </w:rPr>
      </w:pPr>
    </w:p>
    <w:p w:rsidR="00EE11E0" w:rsidRDefault="00EE11E0" w:rsidP="00EE11E0">
      <w:pPr>
        <w:rPr>
          <w:sz w:val="22"/>
        </w:rPr>
      </w:pPr>
      <w:r w:rsidRPr="00EE11E0">
        <w:rPr>
          <w:sz w:val="22"/>
        </w:rPr>
        <w:t>ŞAHİDİN BEYANI (Tercihen hasta yakını) Bu formun açıklanmasına ve doktor ile hasta arasında geçen konuşmalara şahit olduğumu onaylıyorum.</w:t>
      </w:r>
      <w:bookmarkStart w:id="0" w:name="_GoBack"/>
      <w:bookmarkEnd w:id="0"/>
    </w:p>
    <w:p w:rsidR="00EE11E0" w:rsidRPr="00EE11E0" w:rsidRDefault="00EE11E0" w:rsidP="00EE11E0">
      <w:pPr>
        <w:rPr>
          <w:sz w:val="22"/>
        </w:rPr>
      </w:pPr>
    </w:p>
    <w:p w:rsidR="00EE11E0" w:rsidRPr="00EE11E0" w:rsidRDefault="00EE11E0" w:rsidP="00EE11E0">
      <w:pPr>
        <w:rPr>
          <w:b/>
          <w:sz w:val="22"/>
        </w:rPr>
      </w:pPr>
      <w:r w:rsidRPr="00EE11E0">
        <w:rPr>
          <w:b/>
          <w:sz w:val="22"/>
        </w:rPr>
        <w:t>ŞAHİDİN</w:t>
      </w:r>
      <w:r>
        <w:rPr>
          <w:b/>
          <w:sz w:val="22"/>
        </w:rPr>
        <w:t xml:space="preserve"> </w:t>
      </w:r>
      <w:r w:rsidRPr="00EE11E0">
        <w:rPr>
          <w:b/>
          <w:sz w:val="22"/>
        </w:rPr>
        <w:t xml:space="preserve"> ADI SOYADI                                                         İMZA                          </w:t>
      </w:r>
      <w:r w:rsidR="00AC58EE">
        <w:rPr>
          <w:b/>
          <w:sz w:val="22"/>
        </w:rPr>
        <w:t xml:space="preserve">  </w:t>
      </w:r>
      <w:r w:rsidRPr="00EE11E0">
        <w:rPr>
          <w:b/>
          <w:sz w:val="22"/>
        </w:rPr>
        <w:t xml:space="preserve">TARİH </w:t>
      </w:r>
      <w:r w:rsidR="00AC58EE">
        <w:rPr>
          <w:b/>
          <w:sz w:val="22"/>
        </w:rPr>
        <w:t>:</w:t>
      </w:r>
      <w:r w:rsidRPr="00EE11E0">
        <w:rPr>
          <w:b/>
          <w:sz w:val="22"/>
        </w:rPr>
        <w:t xml:space="preserve">                       SAAT:</w:t>
      </w:r>
    </w:p>
    <w:p w:rsidR="00EE11E0" w:rsidRPr="00EE11E0" w:rsidRDefault="00EE11E0" w:rsidP="00EE11E0">
      <w:pPr>
        <w:rPr>
          <w:sz w:val="22"/>
        </w:rPr>
      </w:pPr>
    </w:p>
    <w:p w:rsidR="00EE11E0" w:rsidRPr="00EE11E0" w:rsidRDefault="00EE11E0" w:rsidP="00EE11E0">
      <w:pPr>
        <w:rPr>
          <w:sz w:val="22"/>
        </w:rPr>
      </w:pPr>
    </w:p>
    <w:p w:rsidR="00AC58EE" w:rsidRDefault="00AC58EE" w:rsidP="00EE11E0">
      <w:pPr>
        <w:rPr>
          <w:b/>
          <w:bCs/>
          <w:sz w:val="22"/>
        </w:rPr>
      </w:pPr>
    </w:p>
    <w:p w:rsidR="00EE11E0" w:rsidRDefault="00EE11E0" w:rsidP="00EE11E0">
      <w:pPr>
        <w:rPr>
          <w:b/>
          <w:bCs/>
          <w:sz w:val="22"/>
        </w:rPr>
      </w:pPr>
      <w:r w:rsidRPr="00EE11E0">
        <w:rPr>
          <w:b/>
          <w:bCs/>
          <w:sz w:val="22"/>
        </w:rPr>
        <w:t>DOKTORUN BEYANI</w:t>
      </w:r>
    </w:p>
    <w:p w:rsidR="00EE11E0" w:rsidRPr="00EE11E0" w:rsidRDefault="00EE11E0" w:rsidP="00EE11E0">
      <w:pPr>
        <w:rPr>
          <w:b/>
          <w:bCs/>
          <w:sz w:val="22"/>
        </w:rPr>
      </w:pPr>
    </w:p>
    <w:p w:rsidR="00EE11E0" w:rsidRDefault="00EE11E0" w:rsidP="00AC58EE">
      <w:pPr>
        <w:tabs>
          <w:tab w:val="left" w:pos="142"/>
        </w:tabs>
        <w:ind w:left="142"/>
        <w:rPr>
          <w:sz w:val="22"/>
        </w:rPr>
      </w:pPr>
      <w:r w:rsidRPr="00EE11E0">
        <w:rPr>
          <w:sz w:val="22"/>
        </w:rPr>
        <w:t>Yapılacak olan ameliyatın kendisi ve sonuçları hakkında açıklamaları yaptığımı ve hastayla ilgili oluşabilecek riskleri anlattığımı beyan ederim.  Hastaya soru sorması için fırsat verdim ve soruları yanıtladım.</w:t>
      </w:r>
    </w:p>
    <w:p w:rsidR="00EE11E0" w:rsidRPr="00EE11E0" w:rsidRDefault="00EE11E0" w:rsidP="00EE11E0">
      <w:pPr>
        <w:tabs>
          <w:tab w:val="left" w:pos="360"/>
        </w:tabs>
        <w:ind w:left="360"/>
        <w:rPr>
          <w:sz w:val="22"/>
        </w:rPr>
      </w:pPr>
    </w:p>
    <w:p w:rsidR="00EE11E0" w:rsidRPr="00EE11E0" w:rsidRDefault="00EE11E0" w:rsidP="00EE11E0">
      <w:pPr>
        <w:rPr>
          <w:b/>
          <w:bCs/>
          <w:sz w:val="22"/>
        </w:rPr>
      </w:pPr>
      <w:r w:rsidRPr="00EE11E0">
        <w:rPr>
          <w:b/>
          <w:bCs/>
          <w:sz w:val="22"/>
        </w:rPr>
        <w:t xml:space="preserve">DOKTORUN ADI SOYADI                                     KAŞE-İMZA                        </w:t>
      </w:r>
      <w:r w:rsidR="00AC58EE">
        <w:rPr>
          <w:b/>
          <w:bCs/>
          <w:sz w:val="22"/>
        </w:rPr>
        <w:t xml:space="preserve">    </w:t>
      </w:r>
      <w:r w:rsidRPr="00EE11E0">
        <w:rPr>
          <w:b/>
          <w:bCs/>
          <w:sz w:val="22"/>
        </w:rPr>
        <w:t xml:space="preserve"> TARİH </w:t>
      </w:r>
      <w:r w:rsidR="00AC58EE">
        <w:rPr>
          <w:b/>
          <w:bCs/>
          <w:sz w:val="22"/>
        </w:rPr>
        <w:t>:</w:t>
      </w:r>
      <w:r w:rsidRPr="00EE11E0">
        <w:rPr>
          <w:b/>
          <w:bCs/>
          <w:sz w:val="22"/>
        </w:rPr>
        <w:t xml:space="preserve">                          SAAT:</w:t>
      </w:r>
    </w:p>
    <w:p w:rsidR="00EE11E0" w:rsidRPr="00EE11E0" w:rsidRDefault="00EE11E0" w:rsidP="00EE11E0">
      <w:pPr>
        <w:tabs>
          <w:tab w:val="left" w:pos="10174"/>
        </w:tabs>
      </w:pPr>
    </w:p>
    <w:p w:rsidR="00EE11E0" w:rsidRPr="00EE11E0" w:rsidRDefault="00EE11E0" w:rsidP="00EE11E0"/>
    <w:p w:rsidR="00EE11E0" w:rsidRPr="00EE11E0" w:rsidRDefault="00EE11E0" w:rsidP="00EE11E0"/>
    <w:p w:rsidR="00EE11E0" w:rsidRPr="00EE11E0" w:rsidRDefault="00EE11E0" w:rsidP="00EE11E0"/>
    <w:p w:rsidR="00EE11E0" w:rsidRDefault="00EE11E0" w:rsidP="00EE11E0"/>
    <w:p w:rsidR="00EE11E0" w:rsidRDefault="00EE11E0" w:rsidP="00EE11E0"/>
    <w:p w:rsidR="00EE11E0" w:rsidRDefault="00EE11E0" w:rsidP="00EE11E0"/>
    <w:p w:rsidR="00906B81" w:rsidRPr="00AC58EE" w:rsidRDefault="00906B81" w:rsidP="00AC58EE">
      <w:pPr>
        <w:tabs>
          <w:tab w:val="left" w:pos="1552"/>
        </w:tabs>
      </w:pPr>
    </w:p>
    <w:sectPr w:rsidR="00906B81" w:rsidRPr="00AC58EE" w:rsidSect="00EE11E0">
      <w:pgSz w:w="11906" w:h="16838"/>
      <w:pgMar w:top="284" w:right="566"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SimSun, 宋体">
    <w:charset w:val="0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A6F8D6"/>
    <w:name w:val="WW8Num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E11E0"/>
    <w:rsid w:val="000D4A57"/>
    <w:rsid w:val="008F198B"/>
    <w:rsid w:val="00906B81"/>
    <w:rsid w:val="00A118FA"/>
    <w:rsid w:val="00AA65F3"/>
    <w:rsid w:val="00AC58EE"/>
    <w:rsid w:val="00AF1FBD"/>
    <w:rsid w:val="00C868E7"/>
    <w:rsid w:val="00E256F0"/>
    <w:rsid w:val="00EE11E0"/>
    <w:rsid w:val="00F43B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E0"/>
    <w:pPr>
      <w:suppressAutoHyphens/>
      <w:spacing w:after="0" w:line="240" w:lineRule="auto"/>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11E0"/>
    <w:rPr>
      <w:rFonts w:ascii="Tahoma" w:hAnsi="Tahoma" w:cs="Tahoma"/>
      <w:sz w:val="16"/>
      <w:szCs w:val="16"/>
    </w:rPr>
  </w:style>
  <w:style w:type="character" w:customStyle="1" w:styleId="BalonMetniChar">
    <w:name w:val="Balon Metni Char"/>
    <w:basedOn w:val="VarsaylanParagrafYazTipi"/>
    <w:link w:val="BalonMetni"/>
    <w:uiPriority w:val="99"/>
    <w:semiHidden/>
    <w:rsid w:val="00EE11E0"/>
    <w:rPr>
      <w:rFonts w:ascii="Tahoma" w:eastAsia="Times New Roman" w:hAnsi="Tahoma" w:cs="Tahoma"/>
      <w:sz w:val="16"/>
      <w:szCs w:val="16"/>
      <w:lang w:eastAsia="ar-SA"/>
    </w:rPr>
  </w:style>
  <w:style w:type="paragraph" w:customStyle="1" w:styleId="GvdeMetni21">
    <w:name w:val="Gövde Metni 21"/>
    <w:basedOn w:val="Normal"/>
    <w:rsid w:val="00EE11E0"/>
    <w:rPr>
      <w:rFonts w:ascii="Comic Sans MS" w:hAnsi="Comic Sans MS"/>
      <w:sz w:val="18"/>
      <w:szCs w:val="18"/>
    </w:rPr>
  </w:style>
  <w:style w:type="paragraph" w:styleId="NormalWeb">
    <w:name w:val="Normal (Web)"/>
    <w:basedOn w:val="Normal"/>
    <w:rsid w:val="00EE11E0"/>
    <w:pPr>
      <w:spacing w:before="280" w:after="280"/>
    </w:pPr>
    <w:rPr>
      <w:sz w:val="24"/>
      <w:szCs w:val="24"/>
    </w:rPr>
  </w:style>
  <w:style w:type="paragraph" w:customStyle="1" w:styleId="altbaslik">
    <w:name w:val="altbaslik"/>
    <w:basedOn w:val="Normal"/>
    <w:rsid w:val="00EE11E0"/>
    <w:pPr>
      <w:spacing w:before="280" w:after="280"/>
    </w:pPr>
    <w:rPr>
      <w:rFonts w:ascii="Arial" w:hAnsi="Arial" w:cs="Arial"/>
      <w:sz w:val="18"/>
      <w:szCs w:val="18"/>
    </w:rPr>
  </w:style>
  <w:style w:type="paragraph" w:customStyle="1" w:styleId="Standard">
    <w:name w:val="Standard"/>
    <w:rsid w:val="00EE11E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rsid w:val="00EE11E0"/>
    <w:pPr>
      <w:autoSpaceDE w:val="0"/>
      <w:autoSpaceDN w:val="0"/>
      <w:adjustRightInd w:val="0"/>
      <w:spacing w:after="0" w:line="240" w:lineRule="auto"/>
    </w:pPr>
    <w:rPr>
      <w:rFonts w:ascii="Arial" w:eastAsia="Calibri" w:hAnsi="Arial" w:cs="Arial"/>
      <w:color w:val="000000"/>
      <w:sz w:val="24"/>
      <w:szCs w:val="24"/>
    </w:rPr>
  </w:style>
  <w:style w:type="paragraph" w:styleId="ListeParagraf">
    <w:name w:val="List Paragraph"/>
    <w:basedOn w:val="Normal"/>
    <w:uiPriority w:val="34"/>
    <w:qFormat/>
    <w:rsid w:val="00EE11E0"/>
    <w:pPr>
      <w:ind w:left="720"/>
      <w:contextualSpacing/>
    </w:pPr>
  </w:style>
  <w:style w:type="paragraph" w:styleId="Altbilgi">
    <w:name w:val="footer"/>
    <w:basedOn w:val="Normal"/>
    <w:link w:val="AltbilgiChar"/>
    <w:uiPriority w:val="99"/>
    <w:unhideWhenUsed/>
    <w:rsid w:val="00EE11E0"/>
    <w:pPr>
      <w:widowControl w:val="0"/>
      <w:tabs>
        <w:tab w:val="center" w:pos="4536"/>
        <w:tab w:val="right" w:pos="9072"/>
      </w:tabs>
      <w:suppressAutoHyphens w:val="0"/>
      <w:autoSpaceDE w:val="0"/>
      <w:autoSpaceDN w:val="0"/>
    </w:pPr>
    <w:rPr>
      <w:rFonts w:ascii="Calibri" w:eastAsia="Calibri" w:hAnsi="Calibri" w:cs="Calibri"/>
      <w:sz w:val="22"/>
      <w:szCs w:val="22"/>
      <w:lang w:eastAsia="tr-TR" w:bidi="tr-TR"/>
    </w:rPr>
  </w:style>
  <w:style w:type="character" w:customStyle="1" w:styleId="AltbilgiChar">
    <w:name w:val="Altbilgi Char"/>
    <w:basedOn w:val="VarsaylanParagrafYazTipi"/>
    <w:link w:val="Altbilgi"/>
    <w:uiPriority w:val="99"/>
    <w:rsid w:val="00EE11E0"/>
    <w:rPr>
      <w:rFonts w:ascii="Calibri" w:eastAsia="Calibri" w:hAnsi="Calibri" w:cs="Calibri"/>
      <w:lang w:eastAsia="tr-TR" w:bidi="tr-TR"/>
    </w:rPr>
  </w:style>
  <w:style w:type="table" w:styleId="TabloKlavuzu">
    <w:name w:val="Table Grid"/>
    <w:basedOn w:val="NormalTablo"/>
    <w:uiPriority w:val="59"/>
    <w:rsid w:val="00EE1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2FE2-8858-4F20-A781-41553D54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tarama</dc:creator>
  <cp:lastModifiedBy>Aidata</cp:lastModifiedBy>
  <cp:revision>6</cp:revision>
  <dcterms:created xsi:type="dcterms:W3CDTF">2019-03-12T10:00:00Z</dcterms:created>
  <dcterms:modified xsi:type="dcterms:W3CDTF">2019-03-14T08:57:00Z</dcterms:modified>
</cp:coreProperties>
</file>